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7" w:rsidRPr="00477567" w:rsidRDefault="00477567" w:rsidP="00477567">
      <w:pPr>
        <w:pStyle w:val="Default"/>
        <w:rPr>
          <w:rFonts w:asciiTheme="minorHAnsi" w:hAnsiTheme="minorHAnsi" w:cstheme="minorHAnsi"/>
          <w:b/>
          <w:bCs/>
        </w:rPr>
      </w:pPr>
    </w:p>
    <w:p w:rsidR="00477567" w:rsidRDefault="00477567" w:rsidP="00477567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46F37">
        <w:tc>
          <w:tcPr>
            <w:tcW w:w="4788" w:type="dxa"/>
          </w:tcPr>
          <w:p w:rsidR="00246F37" w:rsidRDefault="00246F37" w:rsidP="00477567">
            <w:pPr>
              <w:pStyle w:val="Default"/>
              <w:rPr>
                <w:rFonts w:asciiTheme="minorHAnsi" w:hAnsiTheme="minorHAnsi" w:cstheme="minorHAnsi"/>
              </w:rPr>
            </w:pPr>
            <w:r w:rsidRPr="00246F3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788670" cy="777043"/>
                  <wp:effectExtent l="19050" t="0" r="0" b="0"/>
                  <wp:docPr id="5" name="Picture 1" descr="C:\Users\mopan\Documents\Publications\Stanford-university-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pan\Documents\Publications\Stanford-university-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7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46F37" w:rsidRDefault="00246F37" w:rsidP="00246F37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246F3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697230" cy="899160"/>
                  <wp:effectExtent l="19050" t="0" r="762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421" t="24176" b="2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567" w:rsidRDefault="00E32681" w:rsidP="00246F3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IMMUNOLOGY GRADUATE PROGRAM</w:t>
      </w:r>
    </w:p>
    <w:p w:rsidR="00477567" w:rsidRPr="00477567" w:rsidRDefault="00C7451B" w:rsidP="00246F37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GUIDELINES FOR </w:t>
      </w:r>
      <w:r w:rsidR="00477567" w:rsidRPr="00477567">
        <w:rPr>
          <w:rFonts w:asciiTheme="minorHAnsi" w:hAnsiTheme="minorHAnsi" w:cstheme="minorHAnsi"/>
          <w:b/>
          <w:bCs/>
          <w:sz w:val="28"/>
          <w:szCs w:val="28"/>
        </w:rPr>
        <w:t>DOCTORAL DISSERTATION DEFENSE</w:t>
      </w:r>
    </w:p>
    <w:p w:rsidR="00246F37" w:rsidRDefault="00246F37" w:rsidP="00477567">
      <w:pPr>
        <w:pStyle w:val="Default"/>
        <w:rPr>
          <w:rFonts w:asciiTheme="minorHAnsi" w:hAnsiTheme="minorHAnsi" w:cstheme="minorHAnsi"/>
        </w:rPr>
      </w:pPr>
    </w:p>
    <w:p w:rsidR="00477567" w:rsidRPr="00477567" w:rsidRDefault="00477567" w:rsidP="00477567">
      <w:pPr>
        <w:pStyle w:val="Default"/>
        <w:rPr>
          <w:rFonts w:asciiTheme="minorHAnsi" w:hAnsiTheme="minorHAnsi" w:cstheme="minorHAnsi"/>
        </w:rPr>
      </w:pPr>
      <w:r w:rsidRPr="00477567">
        <w:rPr>
          <w:rFonts w:asciiTheme="minorHAnsi" w:hAnsiTheme="minorHAnsi" w:cstheme="minorHAnsi"/>
        </w:rPr>
        <w:t xml:space="preserve">Provided that the </w:t>
      </w:r>
      <w:r w:rsidR="00246F37">
        <w:rPr>
          <w:rFonts w:asciiTheme="minorHAnsi" w:hAnsiTheme="minorHAnsi" w:cstheme="minorHAnsi"/>
        </w:rPr>
        <w:t xml:space="preserve">Immunology graduate </w:t>
      </w:r>
      <w:r w:rsidRPr="00477567">
        <w:rPr>
          <w:rFonts w:asciiTheme="minorHAnsi" w:hAnsiTheme="minorHAnsi" w:cstheme="minorHAnsi"/>
        </w:rPr>
        <w:t>stud</w:t>
      </w:r>
      <w:r w:rsidR="00FA6D2F">
        <w:rPr>
          <w:rFonts w:asciiTheme="minorHAnsi" w:hAnsiTheme="minorHAnsi" w:cstheme="minorHAnsi"/>
        </w:rPr>
        <w:t>ent has completed all PhD curriculum</w:t>
      </w:r>
      <w:r w:rsidRPr="00477567">
        <w:rPr>
          <w:rFonts w:asciiTheme="minorHAnsi" w:hAnsiTheme="minorHAnsi" w:cstheme="minorHAnsi"/>
        </w:rPr>
        <w:t xml:space="preserve"> requirements</w:t>
      </w:r>
      <w:r w:rsidR="00E4386E">
        <w:rPr>
          <w:rFonts w:asciiTheme="minorHAnsi" w:hAnsiTheme="minorHAnsi" w:cstheme="minorHAnsi"/>
        </w:rPr>
        <w:t>, has received approval from his/her thesis committee, has submitted a first-author paper for publication,</w:t>
      </w:r>
      <w:r w:rsidRPr="00477567">
        <w:rPr>
          <w:rFonts w:asciiTheme="minorHAnsi" w:hAnsiTheme="minorHAnsi" w:cstheme="minorHAnsi"/>
        </w:rPr>
        <w:t xml:space="preserve"> and is in good academic sta</w:t>
      </w:r>
      <w:r w:rsidR="00E4386E">
        <w:rPr>
          <w:rFonts w:asciiTheme="minorHAnsi" w:hAnsiTheme="minorHAnsi" w:cstheme="minorHAnsi"/>
        </w:rPr>
        <w:t>nding, he or she can petition to</w:t>
      </w:r>
      <w:r w:rsidRPr="00477567">
        <w:rPr>
          <w:rFonts w:asciiTheme="minorHAnsi" w:hAnsiTheme="minorHAnsi" w:cstheme="minorHAnsi"/>
        </w:rPr>
        <w:t xml:space="preserve"> defend the dissertation before a committee.</w:t>
      </w:r>
    </w:p>
    <w:p w:rsidR="00975F2B" w:rsidRDefault="00975F2B" w:rsidP="00477567">
      <w:pPr>
        <w:pStyle w:val="Default"/>
        <w:rPr>
          <w:rFonts w:asciiTheme="minorHAnsi" w:hAnsiTheme="minorHAnsi" w:cstheme="minorHAnsi"/>
        </w:rPr>
      </w:pPr>
    </w:p>
    <w:p w:rsidR="00477567" w:rsidRPr="00975F2B" w:rsidRDefault="00975F2B" w:rsidP="00477567">
      <w:pPr>
        <w:pStyle w:val="Default"/>
        <w:rPr>
          <w:rFonts w:asciiTheme="minorHAnsi" w:hAnsiTheme="minorHAnsi" w:cstheme="minorHAnsi"/>
          <w:b/>
        </w:rPr>
      </w:pPr>
      <w:r w:rsidRPr="00975F2B">
        <w:rPr>
          <w:rFonts w:asciiTheme="minorHAnsi" w:hAnsiTheme="minorHAnsi" w:cstheme="minorHAnsi"/>
          <w:b/>
        </w:rPr>
        <w:t xml:space="preserve">University </w:t>
      </w:r>
      <w:r w:rsidR="00347C44">
        <w:rPr>
          <w:rFonts w:asciiTheme="minorHAnsi" w:hAnsiTheme="minorHAnsi" w:cstheme="minorHAnsi"/>
          <w:b/>
        </w:rPr>
        <w:t xml:space="preserve">Timing </w:t>
      </w:r>
      <w:r w:rsidRPr="00975F2B">
        <w:rPr>
          <w:rFonts w:asciiTheme="minorHAnsi" w:hAnsiTheme="minorHAnsi" w:cstheme="minorHAnsi"/>
          <w:b/>
        </w:rPr>
        <w:t>Requirements</w:t>
      </w:r>
    </w:p>
    <w:p w:rsidR="00975F2B" w:rsidRDefault="00E4386E" w:rsidP="00975F2B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must be</w:t>
      </w:r>
      <w:r w:rsidR="003D304F">
        <w:rPr>
          <w:rFonts w:asciiTheme="minorHAnsi" w:hAnsiTheme="minorHAnsi" w:cstheme="minorHAnsi"/>
        </w:rPr>
        <w:t xml:space="preserve"> in good academic standing with a GPA of 3.0 or higher</w:t>
      </w:r>
      <w:r w:rsidR="00347C44">
        <w:rPr>
          <w:rFonts w:asciiTheme="minorHAnsi" w:hAnsiTheme="minorHAnsi" w:cstheme="minorHAnsi"/>
        </w:rPr>
        <w:t>.</w:t>
      </w:r>
    </w:p>
    <w:p w:rsidR="00347C44" w:rsidRDefault="00E4386E" w:rsidP="00975F2B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47C44">
        <w:rPr>
          <w:rFonts w:asciiTheme="minorHAnsi" w:hAnsiTheme="minorHAnsi" w:cstheme="minorHAnsi"/>
        </w:rPr>
        <w:t>ust be full time graduate students registered at either 10 units or TGR.</w:t>
      </w:r>
    </w:p>
    <w:p w:rsidR="00347C44" w:rsidRDefault="003D304F" w:rsidP="00975F2B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university milestones must be met:  1) qualifying examination process (which </w:t>
      </w:r>
      <w:r w:rsidR="00217471">
        <w:rPr>
          <w:rFonts w:asciiTheme="minorHAnsi" w:hAnsiTheme="minorHAnsi" w:cstheme="minorHAnsi"/>
        </w:rPr>
        <w:t xml:space="preserve">for Immunology </w:t>
      </w:r>
      <w:r>
        <w:rPr>
          <w:rFonts w:asciiTheme="minorHAnsi" w:hAnsiTheme="minorHAnsi" w:cstheme="minorHAnsi"/>
        </w:rPr>
        <w:t>includes the rotation presentations, and the General Orals and Qualifying Thesis Proposal Examination</w:t>
      </w:r>
      <w:r w:rsidR="002847D0">
        <w:rPr>
          <w:rFonts w:asciiTheme="minorHAnsi" w:hAnsiTheme="minorHAnsi" w:cstheme="minorHAnsi"/>
        </w:rPr>
        <w:t xml:space="preserve"> </w:t>
      </w:r>
      <w:r w:rsidR="00347C44">
        <w:rPr>
          <w:rFonts w:asciiTheme="minorHAnsi" w:hAnsiTheme="minorHAnsi" w:cstheme="minorHAnsi"/>
        </w:rPr>
        <w:t>before the end of 2</w:t>
      </w:r>
      <w:r w:rsidR="00347C44" w:rsidRPr="00347C44">
        <w:rPr>
          <w:rFonts w:asciiTheme="minorHAnsi" w:hAnsiTheme="minorHAnsi" w:cstheme="minorHAnsi"/>
          <w:vertAlign w:val="superscript"/>
        </w:rPr>
        <w:t>nd</w:t>
      </w:r>
      <w:r w:rsidR="002847D0">
        <w:rPr>
          <w:rFonts w:asciiTheme="minorHAnsi" w:hAnsiTheme="minorHAnsi" w:cstheme="minorHAnsi"/>
        </w:rPr>
        <w:t xml:space="preserve"> year</w:t>
      </w:r>
      <w:r w:rsidR="00217471">
        <w:rPr>
          <w:rFonts w:asciiTheme="minorHAnsi" w:hAnsiTheme="minorHAnsi" w:cstheme="minorHAnsi"/>
        </w:rPr>
        <w:t>)</w:t>
      </w:r>
      <w:r w:rsidR="00347C44">
        <w:rPr>
          <w:rFonts w:asciiTheme="minorHAnsi" w:hAnsiTheme="minorHAnsi" w:cstheme="minorHAnsi"/>
        </w:rPr>
        <w:t xml:space="preserve">; </w:t>
      </w:r>
      <w:r w:rsidR="002847D0">
        <w:rPr>
          <w:rFonts w:asciiTheme="minorHAnsi" w:hAnsiTheme="minorHAnsi" w:cstheme="minorHAnsi"/>
        </w:rPr>
        <w:t>2) PhD thesis committee meetings</w:t>
      </w:r>
      <w:r w:rsidR="00217471">
        <w:rPr>
          <w:rFonts w:asciiTheme="minorHAnsi" w:hAnsiTheme="minorHAnsi" w:cstheme="minorHAnsi"/>
        </w:rPr>
        <w:t xml:space="preserve"> (for Immunology, these are annual meetings)</w:t>
      </w:r>
      <w:r w:rsidR="00347C44">
        <w:rPr>
          <w:rFonts w:asciiTheme="minorHAnsi" w:hAnsiTheme="minorHAnsi" w:cstheme="minorHAnsi"/>
        </w:rPr>
        <w:t xml:space="preserve">.   </w:t>
      </w:r>
    </w:p>
    <w:p w:rsidR="003D304F" w:rsidRDefault="00347C44" w:rsidP="00975F2B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D304F">
        <w:rPr>
          <w:rFonts w:asciiTheme="minorHAnsi" w:hAnsiTheme="minorHAnsi" w:cstheme="minorHAnsi"/>
        </w:rPr>
        <w:t>omplete and submit the following forms:  Petition for PhD Candidacy (2</w:t>
      </w:r>
      <w:r w:rsidR="003D304F" w:rsidRPr="003D304F">
        <w:rPr>
          <w:rFonts w:asciiTheme="minorHAnsi" w:hAnsiTheme="minorHAnsi" w:cstheme="minorHAnsi"/>
          <w:vertAlign w:val="superscript"/>
        </w:rPr>
        <w:t>nd</w:t>
      </w:r>
      <w:r w:rsidR="003D304F">
        <w:rPr>
          <w:rFonts w:asciiTheme="minorHAnsi" w:hAnsiTheme="minorHAnsi" w:cstheme="minorHAnsi"/>
        </w:rPr>
        <w:t xml:space="preserve"> year), Doctoral Dissertation Reading Committee (2</w:t>
      </w:r>
      <w:r w:rsidR="003D304F" w:rsidRPr="003D304F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year); Orals Committee form (5</w:t>
      </w:r>
      <w:r w:rsidRPr="00347C4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year)</w:t>
      </w:r>
    </w:p>
    <w:p w:rsidR="00347C44" w:rsidRDefault="00347C44" w:rsidP="00975F2B">
      <w:pPr>
        <w:pStyle w:val="Default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the Center for Teaching and Learning TA orientation as mandated by the </w:t>
      </w:r>
      <w:r w:rsidR="00780FC3">
        <w:rPr>
          <w:rFonts w:asciiTheme="minorHAnsi" w:hAnsiTheme="minorHAnsi" w:cstheme="minorHAnsi"/>
        </w:rPr>
        <w:t>University’s Academic Senate</w:t>
      </w:r>
    </w:p>
    <w:p w:rsidR="003D304F" w:rsidRDefault="003D304F" w:rsidP="002847D0">
      <w:pPr>
        <w:pStyle w:val="Default"/>
        <w:rPr>
          <w:rFonts w:asciiTheme="minorHAnsi" w:hAnsiTheme="minorHAnsi" w:cstheme="minorHAnsi"/>
        </w:rPr>
      </w:pPr>
    </w:p>
    <w:p w:rsidR="00E32681" w:rsidRPr="00E32681" w:rsidRDefault="00105B92" w:rsidP="00477567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PhD Program in Immunology </w:t>
      </w:r>
      <w:r w:rsidR="00E32681" w:rsidRPr="00E32681">
        <w:rPr>
          <w:rFonts w:asciiTheme="minorHAnsi" w:hAnsiTheme="minorHAnsi" w:cstheme="minorHAnsi"/>
          <w:b/>
        </w:rPr>
        <w:t>Timing and Requirements</w:t>
      </w:r>
    </w:p>
    <w:p w:rsidR="00246F37" w:rsidRDefault="00FA6D2F" w:rsidP="00FA6D2F">
      <w:pPr>
        <w:pStyle w:val="Defaul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Ideally, the</w:t>
      </w:r>
      <w:r w:rsidR="00246F37">
        <w:rPr>
          <w:rFonts w:asciiTheme="minorHAnsi" w:hAnsiTheme="minorHAnsi" w:cstheme="minorHAnsi"/>
          <w:bCs/>
        </w:rPr>
        <w:t xml:space="preserve"> student’s</w:t>
      </w:r>
      <w:r>
        <w:rPr>
          <w:rFonts w:asciiTheme="minorHAnsi" w:hAnsiTheme="minorHAnsi" w:cstheme="minorHAnsi"/>
          <w:bCs/>
        </w:rPr>
        <w:t xml:space="preserve"> dissertation defense would take place in the 5</w:t>
      </w:r>
      <w:r w:rsidRPr="00FA6D2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>-6</w:t>
      </w:r>
      <w:r w:rsidRPr="00FA6D2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year</w:t>
      </w:r>
      <w:r w:rsidR="00780FC3">
        <w:rPr>
          <w:rFonts w:asciiTheme="minorHAnsi" w:hAnsiTheme="minorHAnsi" w:cstheme="minorHAnsi"/>
          <w:bCs/>
        </w:rPr>
        <w:t xml:space="preserve">s.  Students must submit a </w:t>
      </w:r>
      <w:r>
        <w:rPr>
          <w:rFonts w:asciiTheme="minorHAnsi" w:hAnsiTheme="minorHAnsi" w:cstheme="minorHAnsi"/>
          <w:bCs/>
        </w:rPr>
        <w:t>Petition to Defend</w:t>
      </w:r>
      <w:r w:rsidR="00246F37">
        <w:rPr>
          <w:rFonts w:asciiTheme="minorHAnsi" w:hAnsiTheme="minorHAnsi" w:cstheme="minorHAnsi"/>
          <w:bCs/>
        </w:rPr>
        <w:t>; this form would verify that the following requirements have been met:</w:t>
      </w:r>
    </w:p>
    <w:p w:rsidR="00477567" w:rsidRDefault="00246F37" w:rsidP="00246F37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246F37">
        <w:rPr>
          <w:rFonts w:asciiTheme="minorHAnsi" w:hAnsiTheme="minorHAnsi" w:cstheme="minorHAnsi"/>
          <w:bCs/>
        </w:rPr>
        <w:t>All cours</w:t>
      </w:r>
      <w:r w:rsidR="0020301F">
        <w:rPr>
          <w:rFonts w:asciiTheme="minorHAnsi" w:hAnsiTheme="minorHAnsi" w:cstheme="minorHAnsi"/>
          <w:bCs/>
        </w:rPr>
        <w:t>ework must be completed</w:t>
      </w:r>
      <w:r w:rsidR="00975F2B">
        <w:rPr>
          <w:rFonts w:asciiTheme="minorHAnsi" w:hAnsiTheme="minorHAnsi" w:cstheme="minorHAnsi"/>
          <w:bCs/>
        </w:rPr>
        <w:t xml:space="preserve"> by the 5</w:t>
      </w:r>
      <w:r w:rsidR="00975F2B" w:rsidRPr="00975F2B">
        <w:rPr>
          <w:rFonts w:asciiTheme="minorHAnsi" w:hAnsiTheme="minorHAnsi" w:cstheme="minorHAnsi"/>
          <w:bCs/>
          <w:vertAlign w:val="superscript"/>
        </w:rPr>
        <w:t>th</w:t>
      </w:r>
      <w:r w:rsidR="00975F2B">
        <w:rPr>
          <w:rFonts w:asciiTheme="minorHAnsi" w:hAnsiTheme="minorHAnsi" w:cstheme="minorHAnsi"/>
          <w:bCs/>
        </w:rPr>
        <w:t xml:space="preserve"> year</w:t>
      </w:r>
    </w:p>
    <w:p w:rsidR="0020301F" w:rsidRDefault="0020301F" w:rsidP="00246F37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Two </w:t>
      </w:r>
      <w:r w:rsidR="00975F2B">
        <w:rPr>
          <w:rFonts w:asciiTheme="minorHAnsi" w:hAnsiTheme="minorHAnsi" w:cstheme="minorHAnsi"/>
          <w:bCs/>
        </w:rPr>
        <w:t>TAship requirement must be completed in the 2</w:t>
      </w:r>
      <w:r w:rsidR="00975F2B" w:rsidRPr="00975F2B">
        <w:rPr>
          <w:rFonts w:asciiTheme="minorHAnsi" w:hAnsiTheme="minorHAnsi" w:cstheme="minorHAnsi"/>
          <w:bCs/>
          <w:vertAlign w:val="superscript"/>
        </w:rPr>
        <w:t>nd</w:t>
      </w:r>
      <w:r w:rsidR="00975F2B">
        <w:rPr>
          <w:rFonts w:asciiTheme="minorHAnsi" w:hAnsiTheme="minorHAnsi" w:cstheme="minorHAnsi"/>
          <w:bCs/>
        </w:rPr>
        <w:t xml:space="preserve"> to 4</w:t>
      </w:r>
      <w:r w:rsidR="00975F2B" w:rsidRPr="00975F2B">
        <w:rPr>
          <w:rFonts w:asciiTheme="minorHAnsi" w:hAnsiTheme="minorHAnsi" w:cstheme="minorHAnsi"/>
          <w:bCs/>
          <w:vertAlign w:val="superscript"/>
        </w:rPr>
        <w:t>th</w:t>
      </w:r>
      <w:r w:rsidR="00975F2B">
        <w:rPr>
          <w:rFonts w:asciiTheme="minorHAnsi" w:hAnsiTheme="minorHAnsi" w:cstheme="minorHAnsi"/>
          <w:bCs/>
        </w:rPr>
        <w:t xml:space="preserve"> years</w:t>
      </w:r>
    </w:p>
    <w:p w:rsidR="0020301F" w:rsidRDefault="0020301F" w:rsidP="00246F37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Asilomar poster and talk requirement must be completed</w:t>
      </w:r>
      <w:r w:rsidR="00975F2B">
        <w:rPr>
          <w:rFonts w:asciiTheme="minorHAnsi" w:hAnsiTheme="minorHAnsi" w:cstheme="minorHAnsi"/>
          <w:bCs/>
        </w:rPr>
        <w:t xml:space="preserve"> in the 2</w:t>
      </w:r>
      <w:r w:rsidR="00975F2B" w:rsidRPr="00975F2B">
        <w:rPr>
          <w:rFonts w:asciiTheme="minorHAnsi" w:hAnsiTheme="minorHAnsi" w:cstheme="minorHAnsi"/>
          <w:bCs/>
          <w:vertAlign w:val="superscript"/>
        </w:rPr>
        <w:t>nd</w:t>
      </w:r>
      <w:r w:rsidR="00975F2B">
        <w:rPr>
          <w:rFonts w:asciiTheme="minorHAnsi" w:hAnsiTheme="minorHAnsi" w:cstheme="minorHAnsi"/>
          <w:bCs/>
        </w:rPr>
        <w:t xml:space="preserve"> to 5</w:t>
      </w:r>
      <w:r w:rsidR="00975F2B" w:rsidRPr="00975F2B">
        <w:rPr>
          <w:rFonts w:asciiTheme="minorHAnsi" w:hAnsiTheme="minorHAnsi" w:cstheme="minorHAnsi"/>
          <w:bCs/>
          <w:vertAlign w:val="superscript"/>
        </w:rPr>
        <w:t>th</w:t>
      </w:r>
      <w:r w:rsidR="00975F2B">
        <w:rPr>
          <w:rFonts w:asciiTheme="minorHAnsi" w:hAnsiTheme="minorHAnsi" w:cstheme="minorHAnsi"/>
          <w:bCs/>
        </w:rPr>
        <w:t xml:space="preserve"> years</w:t>
      </w:r>
    </w:p>
    <w:p w:rsidR="00FA6D2F" w:rsidRPr="006143C1" w:rsidRDefault="00975F2B" w:rsidP="00477567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</w:rPr>
        <w:t>A first author manuscript must be submitted to a journal</w:t>
      </w:r>
      <w:r w:rsidR="00105B92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and the</w:t>
      </w:r>
      <w:r w:rsidR="00780FC3">
        <w:rPr>
          <w:rFonts w:asciiTheme="minorHAnsi" w:hAnsiTheme="minorHAnsi" w:cstheme="minorHAnsi"/>
          <w:bCs/>
        </w:rPr>
        <w:t xml:space="preserve"> journal’s email </w:t>
      </w:r>
      <w:r w:rsidR="00105B92">
        <w:rPr>
          <w:rFonts w:asciiTheme="minorHAnsi" w:hAnsiTheme="minorHAnsi" w:cstheme="minorHAnsi"/>
          <w:bCs/>
        </w:rPr>
        <w:t xml:space="preserve">acknowledgment of </w:t>
      </w:r>
      <w:r w:rsidR="000652A6">
        <w:rPr>
          <w:rFonts w:asciiTheme="minorHAnsi" w:hAnsiTheme="minorHAnsi" w:cstheme="minorHAnsi"/>
          <w:bCs/>
        </w:rPr>
        <w:t>submission m</w:t>
      </w:r>
      <w:r w:rsidR="00780FC3">
        <w:rPr>
          <w:rFonts w:asciiTheme="minorHAnsi" w:hAnsiTheme="minorHAnsi" w:cstheme="minorHAnsi"/>
          <w:bCs/>
        </w:rPr>
        <w:t xml:space="preserve">ust be emailed to the Chair of the Immunology Graduate Program Committee.   Upon receipt of the journal </w:t>
      </w:r>
      <w:r w:rsidR="00105B92">
        <w:rPr>
          <w:rFonts w:asciiTheme="minorHAnsi" w:hAnsiTheme="minorHAnsi" w:cstheme="minorHAnsi"/>
          <w:bCs/>
        </w:rPr>
        <w:t>acknowledgment</w:t>
      </w:r>
      <w:r w:rsidR="000652A6">
        <w:rPr>
          <w:rFonts w:asciiTheme="minorHAnsi" w:hAnsiTheme="minorHAnsi" w:cstheme="minorHAnsi"/>
          <w:bCs/>
        </w:rPr>
        <w:t xml:space="preserve"> of submission</w:t>
      </w:r>
      <w:r w:rsidR="00780FC3">
        <w:rPr>
          <w:rFonts w:asciiTheme="minorHAnsi" w:hAnsiTheme="minorHAnsi" w:cstheme="minorHAnsi"/>
          <w:bCs/>
        </w:rPr>
        <w:t>, t</w:t>
      </w:r>
      <w:r>
        <w:rPr>
          <w:rFonts w:asciiTheme="minorHAnsi" w:hAnsiTheme="minorHAnsi" w:cstheme="minorHAnsi"/>
          <w:bCs/>
        </w:rPr>
        <w:t xml:space="preserve">he </w:t>
      </w:r>
      <w:r w:rsidR="00780FC3">
        <w:rPr>
          <w:rFonts w:asciiTheme="minorHAnsi" w:hAnsiTheme="minorHAnsi" w:cstheme="minorHAnsi"/>
          <w:bCs/>
        </w:rPr>
        <w:t>Petit</w:t>
      </w:r>
      <w:r w:rsidR="00105B92">
        <w:rPr>
          <w:rFonts w:asciiTheme="minorHAnsi" w:hAnsiTheme="minorHAnsi" w:cstheme="minorHAnsi"/>
          <w:bCs/>
        </w:rPr>
        <w:t>i</w:t>
      </w:r>
      <w:r w:rsidR="00780FC3">
        <w:rPr>
          <w:rFonts w:asciiTheme="minorHAnsi" w:hAnsiTheme="minorHAnsi" w:cstheme="minorHAnsi"/>
          <w:bCs/>
        </w:rPr>
        <w:t xml:space="preserve">on to Defend </w:t>
      </w:r>
      <w:r w:rsidR="000652A6">
        <w:rPr>
          <w:rFonts w:asciiTheme="minorHAnsi" w:hAnsiTheme="minorHAnsi" w:cstheme="minorHAnsi"/>
          <w:bCs/>
        </w:rPr>
        <w:t xml:space="preserve">form can </w:t>
      </w:r>
      <w:r>
        <w:rPr>
          <w:rFonts w:asciiTheme="minorHAnsi" w:hAnsiTheme="minorHAnsi" w:cstheme="minorHAnsi"/>
          <w:bCs/>
        </w:rPr>
        <w:t xml:space="preserve">be signed by </w:t>
      </w:r>
      <w:r w:rsidR="00780FC3">
        <w:rPr>
          <w:rFonts w:asciiTheme="minorHAnsi" w:hAnsiTheme="minorHAnsi" w:cstheme="minorHAnsi"/>
          <w:bCs/>
        </w:rPr>
        <w:t xml:space="preserve">both </w:t>
      </w:r>
      <w:r w:rsidR="000652A6">
        <w:rPr>
          <w:rFonts w:asciiTheme="minorHAnsi" w:hAnsiTheme="minorHAnsi" w:cstheme="minorHAnsi"/>
          <w:bCs/>
        </w:rPr>
        <w:t xml:space="preserve">the </w:t>
      </w:r>
      <w:r>
        <w:rPr>
          <w:rFonts w:asciiTheme="minorHAnsi" w:hAnsiTheme="minorHAnsi" w:cstheme="minorHAnsi"/>
          <w:bCs/>
        </w:rPr>
        <w:t xml:space="preserve">Program Chair and the student’s PhD thesis advisor.  </w:t>
      </w:r>
    </w:p>
    <w:p w:rsidR="009B4479" w:rsidRPr="006143C1" w:rsidRDefault="009B4479" w:rsidP="0047756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9B4479" w:rsidRPr="006143C1" w:rsidRDefault="009B4479" w:rsidP="0047756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9B4479" w:rsidRPr="006143C1" w:rsidRDefault="000652A6" w:rsidP="0047756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143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77567" w:rsidRPr="006143C1" w:rsidRDefault="00477567" w:rsidP="0047756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6143C1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DISSERTATION DEFENSE TIMELINE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4479" w:rsidRPr="006143C1">
        <w:tc>
          <w:tcPr>
            <w:tcW w:w="9576" w:type="dxa"/>
          </w:tcPr>
          <w:p w:rsidR="009B4479" w:rsidRPr="006143C1" w:rsidRDefault="009B4479" w:rsidP="00477567">
            <w:pPr>
              <w:pStyle w:val="Defaul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6143C1">
              <w:rPr>
                <w:rFonts w:asciiTheme="minorHAnsi" w:hAnsiTheme="minorHAnsi" w:cstheme="minorHAnsi"/>
                <w:b/>
                <w:bCs/>
              </w:rPr>
              <w:t>At least two months prior to defense</w:t>
            </w:r>
          </w:p>
        </w:tc>
      </w:tr>
      <w:tr w:rsidR="009B4479">
        <w:tc>
          <w:tcPr>
            <w:tcW w:w="9576" w:type="dxa"/>
          </w:tcPr>
          <w:p w:rsidR="009B4479" w:rsidRPr="006143C1" w:rsidRDefault="009B4479" w:rsidP="0021747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143C1">
              <w:rPr>
                <w:rFonts w:asciiTheme="minorHAnsi" w:hAnsiTheme="minorHAnsi" w:cstheme="minorHAnsi"/>
                <w:bCs/>
                <w:color w:val="auto"/>
              </w:rPr>
              <w:t>-</w:t>
            </w:r>
            <w:r w:rsidRPr="006143C1">
              <w:rPr>
                <w:rFonts w:asciiTheme="minorHAnsi" w:hAnsiTheme="minorHAnsi" w:cstheme="minorHAnsi"/>
                <w:bCs/>
              </w:rPr>
              <w:t xml:space="preserve">Meet with PhD thesis advisor and members of the dissertation reading committee and set the </w:t>
            </w:r>
          </w:p>
          <w:p w:rsidR="009B4479" w:rsidRPr="006143C1" w:rsidRDefault="009B4479" w:rsidP="0021747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6143C1">
              <w:rPr>
                <w:rFonts w:asciiTheme="minorHAnsi" w:hAnsiTheme="minorHAnsi" w:cstheme="minorHAnsi"/>
                <w:bCs/>
              </w:rPr>
              <w:t xml:space="preserve">   date of defense; meet twice in the defending year if necessary. </w:t>
            </w:r>
          </w:p>
          <w:p w:rsidR="009B4479" w:rsidRPr="00477567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 w:rsidRPr="006143C1">
              <w:rPr>
                <w:rFonts w:asciiTheme="minorHAnsi" w:hAnsiTheme="minorHAnsi" w:cstheme="minorHAnsi"/>
                <w:bCs/>
              </w:rPr>
              <w:t>-</w:t>
            </w:r>
            <w:r w:rsidR="00573FC2" w:rsidRPr="006143C1">
              <w:rPr>
                <w:rFonts w:asciiTheme="minorHAnsi" w:hAnsiTheme="minorHAnsi" w:cstheme="minorHAnsi"/>
                <w:bCs/>
              </w:rPr>
              <w:t>Request your PhD Thesis Advisor to c</w:t>
            </w:r>
            <w:r w:rsidRPr="006143C1">
              <w:rPr>
                <w:rFonts w:asciiTheme="minorHAnsi" w:hAnsiTheme="minorHAnsi" w:cstheme="minorHAnsi"/>
                <w:bCs/>
              </w:rPr>
              <w:t>hoose the Orals Chair</w:t>
            </w:r>
            <w:r w:rsidR="00105B92" w:rsidRPr="006143C1">
              <w:rPr>
                <w:rFonts w:asciiTheme="minorHAnsi" w:hAnsiTheme="minorHAnsi" w:cstheme="minorHAnsi"/>
                <w:bCs/>
              </w:rPr>
              <w:t xml:space="preserve"> </w:t>
            </w:r>
            <w:r w:rsidR="001017E2">
              <w:rPr>
                <w:rFonts w:asciiTheme="minorHAnsi" w:hAnsiTheme="minorHAnsi" w:cstheme="minorHAnsi"/>
                <w:bCs/>
              </w:rPr>
              <w:t>(note: the U</w:t>
            </w:r>
            <w:r w:rsidR="00217471" w:rsidRPr="006143C1">
              <w:rPr>
                <w:rFonts w:asciiTheme="minorHAnsi" w:hAnsiTheme="minorHAnsi" w:cstheme="minorHAnsi"/>
                <w:bCs/>
              </w:rPr>
              <w:t>niversity has mandated that this is the advisor</w:t>
            </w:r>
            <w:r w:rsidR="006143C1" w:rsidRPr="006143C1">
              <w:rPr>
                <w:rFonts w:asciiTheme="minorHAnsi" w:hAnsiTheme="minorHAnsi" w:cstheme="minorHAnsi"/>
                <w:bCs/>
                <w:sz w:val="28"/>
                <w:szCs w:val="28"/>
              </w:rPr>
              <w:t>’</w:t>
            </w:r>
            <w:r w:rsidR="00217471">
              <w:rPr>
                <w:rFonts w:asciiTheme="minorHAnsi" w:hAnsiTheme="minorHAnsi" w:cstheme="minorHAnsi"/>
              </w:rPr>
              <w:t>s, not the student’s,</w:t>
            </w:r>
            <w:r w:rsidR="006143C1">
              <w:rPr>
                <w:rFonts w:asciiTheme="minorHAnsi" w:hAnsiTheme="minorHAnsi" w:cstheme="minorHAnsi"/>
              </w:rPr>
              <w:t xml:space="preserve"> responsibility).</w:t>
            </w:r>
            <w:r w:rsidR="00217471">
              <w:rPr>
                <w:rFonts w:asciiTheme="minorHAnsi" w:hAnsiTheme="minorHAnsi" w:cstheme="minorHAnsi"/>
              </w:rPr>
              <w:t xml:space="preserve"> </w:t>
            </w:r>
          </w:p>
          <w:p w:rsidR="009B4479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-Confirm completion of both university and programmatic requirements </w:t>
            </w:r>
          </w:p>
          <w:p w:rsidR="006A7952" w:rsidRDefault="006A7952" w:rsidP="00217471">
            <w:pPr>
              <w:pStyle w:val="Default"/>
              <w:rPr>
                <w:rFonts w:asciiTheme="minorHAnsi" w:hAnsiTheme="minorHAnsi" w:cstheme="minorHAnsi"/>
              </w:rPr>
            </w:pPr>
            <w:r w:rsidRPr="00434FD1">
              <w:rPr>
                <w:rFonts w:asciiTheme="minorHAnsi" w:hAnsiTheme="minorHAnsi" w:cstheme="minorHAnsi"/>
              </w:rPr>
              <w:t>-Submit first author manuscript to journal, provide email confirmation to Chair of the Immunology Graduate Program</w:t>
            </w:r>
            <w:r w:rsidR="00100BCE" w:rsidRPr="00434FD1">
              <w:rPr>
                <w:rFonts w:asciiTheme="minorHAnsi" w:hAnsiTheme="minorHAnsi" w:cstheme="minorHAnsi"/>
              </w:rPr>
              <w:t>; the defense date may be scheduled immediately after submission.</w:t>
            </w:r>
          </w:p>
          <w:p w:rsidR="009B4479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80FC3">
              <w:rPr>
                <w:rFonts w:asciiTheme="minorHAnsi" w:hAnsiTheme="minorHAnsi" w:cstheme="minorHAnsi"/>
              </w:rPr>
              <w:t>Submit the Petition to Defend</w:t>
            </w:r>
            <w:r>
              <w:rPr>
                <w:rFonts w:asciiTheme="minorHAnsi" w:hAnsiTheme="minorHAnsi" w:cstheme="minorHAnsi"/>
              </w:rPr>
              <w:t xml:space="preserve"> to the Chair of the Immunology Graduate</w:t>
            </w:r>
            <w:r w:rsidR="000652A6">
              <w:rPr>
                <w:rFonts w:asciiTheme="minorHAnsi" w:hAnsiTheme="minorHAnsi" w:cstheme="minorHAnsi"/>
              </w:rPr>
              <w:t xml:space="preserve"> Program</w:t>
            </w:r>
            <w:r w:rsidR="00573FC2">
              <w:rPr>
                <w:rFonts w:asciiTheme="minorHAnsi" w:hAnsiTheme="minorHAnsi" w:cstheme="minorHAnsi"/>
              </w:rPr>
              <w:t>.</w:t>
            </w:r>
          </w:p>
          <w:p w:rsidR="009B4479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-Reserve Defense </w:t>
            </w:r>
            <w:r w:rsidR="000652A6">
              <w:rPr>
                <w:rFonts w:asciiTheme="minorHAnsi" w:hAnsiTheme="minorHAnsi" w:cstheme="minorHAnsi"/>
              </w:rPr>
              <w:t>room; if you need assistance, please contact the Program Office.</w:t>
            </w:r>
          </w:p>
          <w:p w:rsidR="009B4479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-Confirm registration and if necessary, apply to graduate </w:t>
            </w:r>
            <w:r w:rsidR="00105B92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the defending quarter</w:t>
            </w:r>
            <w:r w:rsidR="006143C1">
              <w:rPr>
                <w:rFonts w:asciiTheme="minorHAnsi" w:hAnsiTheme="minorHAnsi" w:cstheme="minorHAnsi"/>
              </w:rPr>
              <w:t>.</w:t>
            </w:r>
          </w:p>
          <w:p w:rsidR="009B4479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submitting the thesis to the registrar in the next quarter, please complete the </w:t>
            </w:r>
          </w:p>
          <w:p w:rsidR="009B4479" w:rsidRPr="00780FC3" w:rsidRDefault="009B4479" w:rsidP="002174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Petition for the Writing Quarter</w:t>
            </w:r>
          </w:p>
        </w:tc>
      </w:tr>
      <w:tr w:rsidR="009B4479">
        <w:tc>
          <w:tcPr>
            <w:tcW w:w="9576" w:type="dxa"/>
          </w:tcPr>
          <w:p w:rsidR="009B4479" w:rsidRPr="009B4479" w:rsidRDefault="00C84E87" w:rsidP="0047756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 least two</w:t>
            </w:r>
            <w:r w:rsidR="009B4479" w:rsidRPr="009B4479">
              <w:rPr>
                <w:rFonts w:asciiTheme="minorHAnsi" w:hAnsiTheme="minorHAnsi" w:cstheme="minorHAnsi"/>
                <w:b/>
              </w:rPr>
              <w:t xml:space="preserve"> weeks prior to defense</w:t>
            </w:r>
          </w:p>
        </w:tc>
      </w:tr>
      <w:tr w:rsidR="009B4479">
        <w:tc>
          <w:tcPr>
            <w:tcW w:w="9576" w:type="dxa"/>
          </w:tcPr>
          <w:p w:rsidR="009B4479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-Deliver thesis to PhD orals committee</w:t>
            </w:r>
          </w:p>
          <w:p w:rsid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-Email abstract</w:t>
            </w:r>
            <w:r w:rsidR="00105B92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flyer to program coordinator; the orals form will be completed by the program coordinator</w:t>
            </w:r>
          </w:p>
          <w:p w:rsid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-Practice presentation</w:t>
            </w:r>
            <w:r w:rsidR="0049493D">
              <w:rPr>
                <w:rFonts w:asciiTheme="minorHAnsi" w:hAnsiTheme="minorHAnsi" w:cstheme="minorHAnsi"/>
              </w:rPr>
              <w:t xml:space="preserve">; only one slide </w:t>
            </w:r>
            <w:r w:rsidR="00105B92">
              <w:rPr>
                <w:rFonts w:asciiTheme="minorHAnsi" w:hAnsiTheme="minorHAnsi" w:cstheme="minorHAnsi"/>
              </w:rPr>
              <w:t xml:space="preserve">(and 2-3 minutes of comments) </w:t>
            </w:r>
            <w:r w:rsidR="0049493D">
              <w:rPr>
                <w:rFonts w:asciiTheme="minorHAnsi" w:hAnsiTheme="minorHAnsi" w:cstheme="minorHAnsi"/>
              </w:rPr>
              <w:t>for acknowledgements</w:t>
            </w:r>
          </w:p>
          <w:p w:rsidR="0049493D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-Check audiovisual setup</w:t>
            </w:r>
            <w:r w:rsidR="0049493D">
              <w:rPr>
                <w:rFonts w:asciiTheme="minorHAnsi" w:hAnsiTheme="minorHAnsi" w:cstheme="minorHAnsi"/>
              </w:rPr>
              <w:t xml:space="preserve"> for the defense room</w:t>
            </w:r>
          </w:p>
          <w:p w:rsid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-Post flyers</w:t>
            </w:r>
          </w:p>
          <w:p w:rsidR="00C84E87" w:rsidRP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-Send email announcement of defense</w:t>
            </w:r>
          </w:p>
        </w:tc>
      </w:tr>
      <w:tr w:rsidR="00C84E87">
        <w:tc>
          <w:tcPr>
            <w:tcW w:w="9576" w:type="dxa"/>
          </w:tcPr>
          <w:p w:rsidR="00C84E87" w:rsidRPr="00C84E87" w:rsidRDefault="00C84E87" w:rsidP="00477567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After the Defense</w:t>
            </w:r>
          </w:p>
        </w:tc>
      </w:tr>
      <w:tr w:rsidR="00C84E87">
        <w:tc>
          <w:tcPr>
            <w:tcW w:w="9576" w:type="dxa"/>
          </w:tcPr>
          <w:p w:rsid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-Completed and signed orals form should be returned to the </w:t>
            </w:r>
            <w:r w:rsidR="0049493D">
              <w:rPr>
                <w:rFonts w:asciiTheme="minorHAnsi" w:hAnsiTheme="minorHAnsi" w:cstheme="minorHAnsi"/>
              </w:rPr>
              <w:t xml:space="preserve">Immunology </w:t>
            </w:r>
            <w:r>
              <w:rPr>
                <w:rFonts w:asciiTheme="minorHAnsi" w:hAnsiTheme="minorHAnsi" w:cstheme="minorHAnsi"/>
              </w:rPr>
              <w:t>Program Office</w:t>
            </w:r>
          </w:p>
          <w:p w:rsidR="00C84E87" w:rsidRPr="00C84E87" w:rsidRDefault="00C84E87" w:rsidP="00477567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9493D">
              <w:rPr>
                <w:rFonts w:asciiTheme="minorHAnsi" w:hAnsiTheme="minorHAnsi" w:cstheme="minorHAnsi"/>
              </w:rPr>
              <w:t>Finish thesis</w:t>
            </w:r>
            <w:r w:rsidR="00105B92">
              <w:rPr>
                <w:rFonts w:asciiTheme="minorHAnsi" w:hAnsiTheme="minorHAnsi" w:cstheme="minorHAnsi"/>
              </w:rPr>
              <w:t xml:space="preserve">, obtain reading committee members’ signatures, </w:t>
            </w:r>
            <w:r w:rsidR="0049493D">
              <w:rPr>
                <w:rFonts w:asciiTheme="minorHAnsi" w:hAnsiTheme="minorHAnsi" w:cstheme="minorHAnsi"/>
              </w:rPr>
              <w:t xml:space="preserve"> and submit to the Registrar.  Instructions may be found on: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573FC2" w:rsidRPr="00B442F4">
                <w:rPr>
                  <w:rStyle w:val="Hyperlink"/>
                  <w:rFonts w:asciiTheme="minorHAnsi" w:hAnsiTheme="minorHAnsi" w:cstheme="minorHAnsi"/>
                </w:rPr>
                <w:t>http://studentaffairs.stanford.edu/registrar/students/dissertation-thesis</w:t>
              </w:r>
            </w:hyperlink>
          </w:p>
        </w:tc>
      </w:tr>
    </w:tbl>
    <w:p w:rsidR="009B4479" w:rsidRPr="00477567" w:rsidRDefault="009B4479" w:rsidP="0047756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5D327C" w:rsidRDefault="005D327C">
      <w:r>
        <w:br w:type="page"/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77567" w:rsidRPr="00477567">
        <w:trPr>
          <w:trHeight w:val="147"/>
        </w:trPr>
        <w:tc>
          <w:tcPr>
            <w:tcW w:w="12240" w:type="dxa"/>
          </w:tcPr>
          <w:p w:rsidR="00477567" w:rsidRPr="00477567" w:rsidRDefault="0047756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77567" w:rsidRPr="00477567">
        <w:trPr>
          <w:trHeight w:val="299"/>
        </w:trPr>
        <w:tc>
          <w:tcPr>
            <w:tcW w:w="1224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4788"/>
            </w:tblGrid>
            <w:tr w:rsidR="005D327C">
              <w:tc>
                <w:tcPr>
                  <w:tcW w:w="4230" w:type="dxa"/>
                </w:tcPr>
                <w:p w:rsidR="005D327C" w:rsidRDefault="005D327C" w:rsidP="00217471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246F37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788670" cy="777043"/>
                        <wp:effectExtent l="19050" t="0" r="0" b="0"/>
                        <wp:docPr id="7" name="Picture 1" descr="C:\Users\mopan\Documents\Publications\Stanford-university-log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pan\Documents\Publications\Stanford-university-log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8670" cy="777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8" w:type="dxa"/>
                </w:tcPr>
                <w:p w:rsidR="005D327C" w:rsidRDefault="005D327C" w:rsidP="00217471">
                  <w:pPr>
                    <w:pStyle w:val="Default"/>
                    <w:jc w:val="right"/>
                    <w:rPr>
                      <w:rFonts w:asciiTheme="minorHAnsi" w:hAnsiTheme="minorHAnsi" w:cstheme="minorHAnsi"/>
                    </w:rPr>
                  </w:pPr>
                  <w:r w:rsidRPr="00246F37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697230" cy="899160"/>
                        <wp:effectExtent l="19050" t="0" r="7620" b="0"/>
                        <wp:docPr id="8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65421" t="24176" b="20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230" cy="899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27C" w:rsidRDefault="005D327C" w:rsidP="005D327C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IMMUNOLOGY GRADUATE PROGRAM</w:t>
            </w:r>
          </w:p>
          <w:p w:rsidR="009B4479" w:rsidRPr="00780FC3" w:rsidRDefault="005D327C" w:rsidP="005D32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Petition to Defend</w:t>
            </w:r>
          </w:p>
        </w:tc>
      </w:tr>
    </w:tbl>
    <w:p w:rsidR="00217471" w:rsidRDefault="00217471"/>
    <w:p w:rsidR="005D327C" w:rsidRDefault="005D327C">
      <w:r w:rsidRPr="005D327C">
        <w:rPr>
          <w:b/>
        </w:rPr>
        <w:t>Name:</w:t>
      </w:r>
      <w:r>
        <w:t xml:space="preserve">  ____________________</w:t>
      </w:r>
      <w:r>
        <w:tab/>
      </w:r>
      <w:r>
        <w:tab/>
      </w:r>
      <w:r w:rsidRPr="005D327C">
        <w:rPr>
          <w:b/>
        </w:rPr>
        <w:t xml:space="preserve">  PhD Advisor:</w:t>
      </w:r>
      <w:r>
        <w:t xml:space="preserve">  _______________________</w:t>
      </w:r>
    </w:p>
    <w:p w:rsidR="001F5AFD" w:rsidRPr="001017E2" w:rsidRDefault="001F5AFD">
      <w:pPr>
        <w:rPr>
          <w:i/>
          <w:sz w:val="18"/>
          <w:szCs w:val="18"/>
        </w:rPr>
      </w:pPr>
      <w:r>
        <w:t>I am requesting to defend in the following quarter:  ______________</w:t>
      </w:r>
      <w:r w:rsidR="001017E2">
        <w:t>_____</w:t>
      </w:r>
      <w:r>
        <w:t>_</w:t>
      </w:r>
      <w:r w:rsidR="001017E2">
        <w:t xml:space="preserve"> </w:t>
      </w:r>
      <w:r w:rsidR="001017E2" w:rsidRPr="001017E2">
        <w:rPr>
          <w:i/>
          <w:sz w:val="18"/>
          <w:szCs w:val="18"/>
        </w:rPr>
        <w:t>(quarter, month/date/year)</w:t>
      </w:r>
    </w:p>
    <w:p w:rsidR="001F5AFD" w:rsidRDefault="001F5AFD">
      <w:r>
        <w:t>I have completed the following requirements:</w:t>
      </w:r>
    </w:p>
    <w:p w:rsidR="001F5AFD" w:rsidRDefault="001F5AFD">
      <w:r>
        <w:t xml:space="preserve">__  </w:t>
      </w:r>
      <w:r w:rsidR="000652A6">
        <w:t xml:space="preserve">University </w:t>
      </w:r>
      <w:r>
        <w:t>Graduate Forms for Milestones</w:t>
      </w:r>
      <w:r w:rsidR="000652A6">
        <w:t xml:space="preserve"> (Petition for PhD Candidacy, Doctoral Dissertation Reading Committee Form, Annual Thesis Committee forms for Years 3 and beyond) </w:t>
      </w:r>
    </w:p>
    <w:p w:rsidR="001F5AFD" w:rsidRDefault="001F5AFD">
      <w:r>
        <w:t>__  TA orientation</w:t>
      </w:r>
    </w:p>
    <w:p w:rsidR="00C61B55" w:rsidRDefault="00C61B55">
      <w:r>
        <w:t>__  Teaching Assistantships (2)</w:t>
      </w:r>
    </w:p>
    <w:p w:rsidR="001F5AFD" w:rsidRDefault="001F5AFD">
      <w:r>
        <w:t>__ Asilomar Poster and Presentation</w:t>
      </w:r>
    </w:p>
    <w:p w:rsidR="001F5AFD" w:rsidRDefault="001F5AFD" w:rsidP="00325326">
      <w:r>
        <w:t>__ Completion of all required coursework</w:t>
      </w:r>
      <w:r w:rsidR="00325326">
        <w:t xml:space="preserve"> (including 50% attendance at the Immunology Seminar Series,                                   2</w:t>
      </w:r>
      <w:r w:rsidR="00325326" w:rsidRPr="00325326">
        <w:rPr>
          <w:vertAlign w:val="superscript"/>
        </w:rPr>
        <w:t>nd</w:t>
      </w:r>
      <w:r w:rsidR="00325326">
        <w:t xml:space="preserve"> year until quarter before dissertation defense)</w:t>
      </w:r>
    </w:p>
    <w:p w:rsidR="001F5AFD" w:rsidRDefault="001F5AFD">
      <w:r>
        <w:t>__ Submission of First Author Publication and email receipt f</w:t>
      </w:r>
      <w:bookmarkStart w:id="0" w:name="_GoBack"/>
      <w:bookmarkEnd w:id="0"/>
      <w:r>
        <w:t>rom Journal</w:t>
      </w:r>
    </w:p>
    <w:p w:rsidR="001F5AFD" w:rsidRDefault="001F5AFD"/>
    <w:p w:rsidR="001F5AFD" w:rsidRDefault="001F5AFD">
      <w:r>
        <w:t>Permission granted:</w:t>
      </w:r>
    </w:p>
    <w:p w:rsidR="001F5AFD" w:rsidRDefault="001F5AFD">
      <w:r>
        <w:t>____________________________  PhD Thesis Advisor</w:t>
      </w:r>
    </w:p>
    <w:p w:rsidR="001F5AFD" w:rsidRDefault="001F5AFD">
      <w:r>
        <w:t>____________________________  Chair, Immunology Graduate Program</w:t>
      </w:r>
    </w:p>
    <w:p w:rsidR="000652A6" w:rsidRDefault="001F5AFD" w:rsidP="000652A6">
      <w:pPr>
        <w:spacing w:line="240" w:lineRule="auto"/>
      </w:pPr>
      <w:r>
        <w:t>____________________________  Chair, Track 2, Computational and Systems Immunology</w:t>
      </w:r>
      <w:r w:rsidR="000652A6">
        <w:t xml:space="preserve"> </w:t>
      </w:r>
    </w:p>
    <w:p w:rsidR="001F5AFD" w:rsidRPr="000652A6" w:rsidRDefault="000652A6" w:rsidP="000652A6">
      <w:pPr>
        <w:spacing w:line="240" w:lineRule="auto"/>
        <w:ind w:left="2880" w:firstLine="720"/>
        <w:rPr>
          <w:i/>
          <w:sz w:val="20"/>
          <w:szCs w:val="20"/>
        </w:rPr>
      </w:pPr>
      <w:r w:rsidRPr="000652A6">
        <w:rPr>
          <w:i/>
          <w:sz w:val="20"/>
          <w:szCs w:val="20"/>
        </w:rPr>
        <w:t>(required for Track 2, CSI graduate students)</w:t>
      </w:r>
    </w:p>
    <w:p w:rsidR="001F5AFD" w:rsidRDefault="001F5AFD">
      <w:r>
        <w:t>Date:  __________</w:t>
      </w:r>
    </w:p>
    <w:sectPr w:rsidR="001F5AFD" w:rsidSect="00D5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314"/>
    <w:multiLevelType w:val="hybridMultilevel"/>
    <w:tmpl w:val="646A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E6FF1"/>
    <w:multiLevelType w:val="hybridMultilevel"/>
    <w:tmpl w:val="A0F4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146D"/>
    <w:multiLevelType w:val="hybridMultilevel"/>
    <w:tmpl w:val="F3D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7BA3"/>
    <w:multiLevelType w:val="hybridMultilevel"/>
    <w:tmpl w:val="BFDA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B2507D"/>
    <w:multiLevelType w:val="hybridMultilevel"/>
    <w:tmpl w:val="20D4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80350"/>
    <w:multiLevelType w:val="hybridMultilevel"/>
    <w:tmpl w:val="6B2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7"/>
    <w:rsid w:val="000652A6"/>
    <w:rsid w:val="000B0C47"/>
    <w:rsid w:val="00100BCE"/>
    <w:rsid w:val="001017E2"/>
    <w:rsid w:val="00105B92"/>
    <w:rsid w:val="00113F1B"/>
    <w:rsid w:val="001F5AFD"/>
    <w:rsid w:val="0020301F"/>
    <w:rsid w:val="00217471"/>
    <w:rsid w:val="00246F37"/>
    <w:rsid w:val="002803DC"/>
    <w:rsid w:val="002847D0"/>
    <w:rsid w:val="0029703C"/>
    <w:rsid w:val="00325326"/>
    <w:rsid w:val="00347C44"/>
    <w:rsid w:val="003D304F"/>
    <w:rsid w:val="00434FD1"/>
    <w:rsid w:val="00477567"/>
    <w:rsid w:val="0049493D"/>
    <w:rsid w:val="004C2460"/>
    <w:rsid w:val="00573FC2"/>
    <w:rsid w:val="0059251F"/>
    <w:rsid w:val="005D327C"/>
    <w:rsid w:val="006143C1"/>
    <w:rsid w:val="006178FE"/>
    <w:rsid w:val="006524B8"/>
    <w:rsid w:val="006A7952"/>
    <w:rsid w:val="00780FC3"/>
    <w:rsid w:val="00804F9D"/>
    <w:rsid w:val="00975F2B"/>
    <w:rsid w:val="009B4479"/>
    <w:rsid w:val="00A83259"/>
    <w:rsid w:val="00C61B55"/>
    <w:rsid w:val="00C7451B"/>
    <w:rsid w:val="00C81954"/>
    <w:rsid w:val="00C84E87"/>
    <w:rsid w:val="00CD3551"/>
    <w:rsid w:val="00D06BCC"/>
    <w:rsid w:val="00D56046"/>
    <w:rsid w:val="00E32681"/>
    <w:rsid w:val="00E4386E"/>
    <w:rsid w:val="00F77F8C"/>
    <w:rsid w:val="00F9221E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5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F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5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3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ffairs.stanford.edu/registrar/students/dissertation-thesi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mopan</dc:creator>
  <cp:lastModifiedBy>Support</cp:lastModifiedBy>
  <cp:revision>2</cp:revision>
  <dcterms:created xsi:type="dcterms:W3CDTF">2014-04-03T02:34:00Z</dcterms:created>
  <dcterms:modified xsi:type="dcterms:W3CDTF">2014-04-03T02:34:00Z</dcterms:modified>
</cp:coreProperties>
</file>