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E9285" w14:textId="7C3D9E1B" w:rsidR="00BA2971" w:rsidRPr="009B4ADF" w:rsidRDefault="00BA2971" w:rsidP="00BA2971">
      <w:pPr>
        <w:rPr>
          <w:rFonts w:ascii="Helvetica" w:hAnsi="Helvetica" w:cs="Helvetica"/>
          <w:b/>
          <w:color w:val="000000"/>
        </w:rPr>
      </w:pPr>
      <w:bookmarkStart w:id="0" w:name="_GoBack"/>
      <w:bookmarkEnd w:id="0"/>
      <w:r w:rsidRPr="009B4ADF">
        <w:rPr>
          <w:rFonts w:ascii="Helvetica" w:hAnsi="Helvetica" w:cs="Helvetica"/>
          <w:b/>
          <w:color w:val="000000"/>
        </w:rPr>
        <w:t>Office of Community-Engaged Research:</w:t>
      </w:r>
    </w:p>
    <w:p w14:paraId="2114FE2C" w14:textId="3EA980F4" w:rsidR="009B4ADF" w:rsidRPr="000F0585" w:rsidRDefault="00BA2971">
      <w:pPr>
        <w:rPr>
          <w:rFonts w:cstheme="minorHAnsi"/>
          <w:color w:val="000000"/>
        </w:rPr>
      </w:pPr>
      <w:r w:rsidRPr="00D500E9">
        <w:rPr>
          <w:rFonts w:ascii="Helvetica" w:hAnsi="Helvetica" w:cs="Helvetica"/>
          <w:color w:val="000000"/>
        </w:rPr>
        <w:t>The Office of Community-Engaged Research</w:t>
      </w:r>
      <w:r w:rsidR="0011269F">
        <w:rPr>
          <w:rFonts w:ascii="Helvetica" w:hAnsi="Helvetica" w:cs="Helvetica"/>
          <w:color w:val="000000"/>
        </w:rPr>
        <w:t xml:space="preserve"> (OCER)</w:t>
      </w:r>
      <w:r w:rsidRPr="00D500E9">
        <w:rPr>
          <w:rFonts w:ascii="Helvetica" w:hAnsi="Helvetica" w:cs="Helvetica"/>
          <w:color w:val="000000"/>
        </w:rPr>
        <w:t xml:space="preserve"> is </w:t>
      </w:r>
      <w:r w:rsidR="007D0A72">
        <w:rPr>
          <w:rFonts w:ascii="Helvetica" w:hAnsi="Helvetica" w:cs="Helvetica"/>
          <w:color w:val="000000"/>
        </w:rPr>
        <w:t xml:space="preserve">an office in </w:t>
      </w:r>
      <w:r w:rsidRPr="00D500E9">
        <w:rPr>
          <w:rFonts w:ascii="Helvetica" w:hAnsi="Helvetica" w:cs="Helvetica"/>
          <w:color w:val="000000"/>
        </w:rPr>
        <w:t>the Maternal and Child Health Research Institute (MCHRI)</w:t>
      </w:r>
      <w:r w:rsidR="00D500E9" w:rsidRPr="00D500E9">
        <w:rPr>
          <w:rFonts w:ascii="Helvetica" w:hAnsi="Helvetica" w:cs="Helvetica"/>
          <w:color w:val="000000"/>
        </w:rPr>
        <w:t xml:space="preserve">. The MCHRI </w:t>
      </w:r>
      <w:r w:rsidRPr="00D500E9">
        <w:rPr>
          <w:rFonts w:ascii="Helvetica" w:hAnsi="Helvetica" w:cs="Helvetica"/>
          <w:color w:val="000000"/>
        </w:rPr>
        <w:t xml:space="preserve">accelerates Stanford discoveries to improve the health of pregnant women and children by fostering transdisciplinary research in the pre-clinical, clinical, and basic sciences. </w:t>
      </w:r>
      <w:r w:rsidR="00CB0226">
        <w:rPr>
          <w:rFonts w:ascii="Helvetica" w:hAnsi="Helvetica" w:cs="Helvetica"/>
          <w:color w:val="000000"/>
        </w:rPr>
        <w:t xml:space="preserve">The </w:t>
      </w:r>
      <w:r w:rsidR="00FC5DB0">
        <w:rPr>
          <w:rFonts w:ascii="Helvetica" w:hAnsi="Helvetica" w:cs="Helvetica"/>
          <w:color w:val="000000"/>
        </w:rPr>
        <w:t>mission</w:t>
      </w:r>
      <w:r w:rsidR="00CB0226">
        <w:rPr>
          <w:rFonts w:ascii="Helvetica" w:hAnsi="Helvetica" w:cs="Helvetica"/>
          <w:color w:val="000000"/>
        </w:rPr>
        <w:t xml:space="preserve"> of </w:t>
      </w:r>
      <w:r w:rsidR="0011269F">
        <w:rPr>
          <w:rFonts w:ascii="Helvetica" w:hAnsi="Helvetica" w:cs="Helvetica"/>
          <w:color w:val="000000"/>
        </w:rPr>
        <w:t xml:space="preserve">the </w:t>
      </w:r>
      <w:r w:rsidRPr="00D500E9">
        <w:rPr>
          <w:rFonts w:ascii="Helvetica" w:hAnsi="Helvetica" w:cs="Helvetica"/>
          <w:color w:val="000000"/>
        </w:rPr>
        <w:t>Office of Community-Engaged Research</w:t>
      </w:r>
      <w:r w:rsidR="0011269F">
        <w:rPr>
          <w:rFonts w:ascii="Helvetica" w:hAnsi="Helvetica" w:cs="Helvetica"/>
          <w:color w:val="000000"/>
        </w:rPr>
        <w:t xml:space="preserve"> </w:t>
      </w:r>
      <w:r w:rsidR="00FC5DB0" w:rsidRPr="00FC5DB0">
        <w:rPr>
          <w:rFonts w:ascii="Helvetica" w:hAnsi="Helvetica" w:cs="Helvetica"/>
          <w:color w:val="000000"/>
        </w:rPr>
        <w:t>is to promote health equity for maternal and child health populations by supporting community-engaged research initiatives and advancing strong collaborative partnerships between community, academic, and policy entities.</w:t>
      </w:r>
      <w:r w:rsidR="00FC5DB0" w:rsidRPr="0016731B">
        <w:rPr>
          <w:rFonts w:cstheme="minorHAnsi"/>
          <w:color w:val="000000"/>
        </w:rPr>
        <w:t xml:space="preserve"> </w:t>
      </w:r>
      <w:r w:rsidR="0011269F">
        <w:rPr>
          <w:rFonts w:ascii="Helvetica" w:hAnsi="Helvetica" w:cs="Helvetica"/>
          <w:color w:val="000000"/>
        </w:rPr>
        <w:t>The office serves as a bridge between Stanford and communities, emphasizing partnerships that value and respect the assets and diversity</w:t>
      </w:r>
      <w:r w:rsidR="007D0A72">
        <w:rPr>
          <w:rFonts w:ascii="Helvetica" w:hAnsi="Helvetica" w:cs="Helvetica"/>
          <w:color w:val="000000"/>
        </w:rPr>
        <w:t xml:space="preserve"> of communities</w:t>
      </w:r>
      <w:r w:rsidR="00A147E9">
        <w:rPr>
          <w:rFonts w:ascii="Helvetica" w:hAnsi="Helvetica" w:cs="Helvetica"/>
          <w:color w:val="000000"/>
        </w:rPr>
        <w:t xml:space="preserve"> and</w:t>
      </w:r>
      <w:r w:rsidR="0011269F">
        <w:rPr>
          <w:rFonts w:ascii="Helvetica" w:hAnsi="Helvetica" w:cs="Helvetica"/>
          <w:color w:val="000000"/>
        </w:rPr>
        <w:t xml:space="preserve"> </w:t>
      </w:r>
      <w:r w:rsidR="007D0A72">
        <w:rPr>
          <w:rFonts w:ascii="Helvetica" w:hAnsi="Helvetica" w:cs="Helvetica"/>
          <w:color w:val="000000"/>
        </w:rPr>
        <w:t xml:space="preserve">work to translate evidence co-generated to policies and practices </w:t>
      </w:r>
      <w:r w:rsidR="00A147E9">
        <w:rPr>
          <w:rFonts w:ascii="Helvetica" w:hAnsi="Helvetica" w:cs="Helvetica"/>
          <w:color w:val="000000"/>
        </w:rPr>
        <w:t>to promote health equity</w:t>
      </w:r>
      <w:r w:rsidR="0011269F">
        <w:rPr>
          <w:rFonts w:ascii="Helvetica" w:hAnsi="Helvetica" w:cs="Helvetica"/>
          <w:color w:val="000000"/>
        </w:rPr>
        <w:t xml:space="preserve">. </w:t>
      </w:r>
    </w:p>
    <w:p w14:paraId="583B9EFE" w14:textId="1CACDE57" w:rsidR="008C6DC2" w:rsidRDefault="007D0A72">
      <w:pPr>
        <w:rPr>
          <w:rFonts w:ascii="Helvetica" w:hAnsi="Helvetica" w:cs="Helvetica"/>
          <w:color w:val="000000"/>
        </w:rPr>
      </w:pPr>
      <w:r>
        <w:rPr>
          <w:rFonts w:ascii="Helvetica" w:hAnsi="Helvetica" w:cs="Helvetica"/>
          <w:color w:val="000000"/>
        </w:rPr>
        <w:t xml:space="preserve">MCHRI </w:t>
      </w:r>
      <w:r w:rsidR="00C71650">
        <w:rPr>
          <w:rFonts w:ascii="Helvetica" w:hAnsi="Helvetica" w:cs="Helvetica"/>
          <w:color w:val="000000"/>
        </w:rPr>
        <w:t xml:space="preserve">OCER is dedicated to helping </w:t>
      </w:r>
      <w:r>
        <w:rPr>
          <w:rFonts w:ascii="Helvetica" w:hAnsi="Helvetica" w:cs="Helvetica"/>
          <w:color w:val="000000"/>
        </w:rPr>
        <w:t xml:space="preserve">Stanford researchers and community partners to work together to address salient maternal and child health concerns. The office provides technical assistance, including consultation and resource sharing to teams and provides trainings across the University and community on community-engaged research. </w:t>
      </w:r>
    </w:p>
    <w:p w14:paraId="4A266007" w14:textId="4BEFBB84" w:rsidR="00147DD9" w:rsidRDefault="00322635" w:rsidP="00B2092A">
      <w:pPr>
        <w:pStyle w:val="NormalWeb"/>
        <w:shd w:val="clear" w:color="auto" w:fill="FFFFFF"/>
        <w:spacing w:before="0" w:beforeAutospacing="0" w:after="240" w:afterAutospacing="0"/>
        <w:rPr>
          <w:rFonts w:ascii="Source Sans Pro" w:hAnsi="Source Sans Pro"/>
          <w:color w:val="333333"/>
        </w:rPr>
      </w:pPr>
      <w:r>
        <w:rPr>
          <w:rFonts w:ascii="Helvetica" w:eastAsiaTheme="minorHAnsi" w:hAnsi="Helvetica" w:cs="Helvetica"/>
          <w:color w:val="000000"/>
          <w:sz w:val="22"/>
          <w:szCs w:val="22"/>
        </w:rPr>
        <w:t>MCHRI also funds</w:t>
      </w:r>
      <w:hyperlink r:id="rId5" w:history="1">
        <w:r>
          <w:rPr>
            <w:rFonts w:ascii="Helvetica" w:eastAsiaTheme="minorHAnsi" w:hAnsi="Helvetica" w:cs="Helvetica"/>
            <w:color w:val="000000"/>
            <w:sz w:val="22"/>
            <w:szCs w:val="22"/>
          </w:rPr>
          <w:t xml:space="preserve"> community engaged research through t</w:t>
        </w:r>
        <w:r w:rsidR="00147DD9" w:rsidRPr="00B2092A">
          <w:rPr>
            <w:rFonts w:ascii="Helvetica" w:eastAsiaTheme="minorHAnsi" w:hAnsi="Helvetica" w:cs="Helvetica"/>
            <w:color w:val="000000"/>
            <w:sz w:val="22"/>
            <w:szCs w:val="22"/>
          </w:rPr>
          <w:t>he Structural Racism, Social Injustice and Health Disparities in Maternal and Child Health Pilot Grants</w:t>
        </w:r>
      </w:hyperlink>
      <w:r w:rsidR="00147DD9" w:rsidRPr="00B2092A">
        <w:rPr>
          <w:rFonts w:ascii="Helvetica" w:eastAsiaTheme="minorHAnsi" w:hAnsi="Helvetica" w:cs="Helvetica"/>
          <w:color w:val="000000"/>
          <w:sz w:val="22"/>
          <w:szCs w:val="22"/>
        </w:rPr>
        <w:t>.</w:t>
      </w:r>
      <w:r w:rsidR="00B2092A">
        <w:rPr>
          <w:rFonts w:ascii="Helvetica" w:eastAsiaTheme="minorHAnsi" w:hAnsi="Helvetica" w:cs="Helvetica"/>
          <w:color w:val="000000"/>
          <w:sz w:val="22"/>
          <w:szCs w:val="22"/>
        </w:rPr>
        <w:t xml:space="preserve"> </w:t>
      </w:r>
      <w:r w:rsidR="00147DD9" w:rsidRPr="00B2092A">
        <w:rPr>
          <w:rFonts w:ascii="Helvetica" w:eastAsiaTheme="minorHAnsi" w:hAnsi="Helvetica" w:cs="Helvetica"/>
          <w:color w:val="000000"/>
          <w:sz w:val="22"/>
          <w:szCs w:val="22"/>
        </w:rPr>
        <w:t>This pilot grant is aimed at supporting research that not only highlights an important maternal and child health disparity (e.g. racial and ethnic, socioeconomic and geographic, sexual orientation and gender identity) but also focuses on reasons or drivers of these disparities. The projects propose action-oriented strategies to promote equity and improve health outcomes in diverse communities through policy or programmatic changes and innovations.</w:t>
      </w:r>
      <w:r w:rsidR="00147DD9" w:rsidRPr="00322635">
        <w:rPr>
          <w:rFonts w:ascii="Helvetica" w:eastAsiaTheme="minorHAnsi" w:hAnsi="Helvetica" w:cs="Helvetica"/>
          <w:color w:val="000000"/>
          <w:sz w:val="22"/>
          <w:szCs w:val="22"/>
        </w:rPr>
        <w:t> </w:t>
      </w:r>
      <w:r w:rsidRPr="00322635">
        <w:rPr>
          <w:rFonts w:ascii="Helvetica" w:eastAsiaTheme="minorHAnsi" w:hAnsi="Helvetica" w:cs="Helvetica"/>
          <w:color w:val="000000"/>
          <w:sz w:val="22"/>
          <w:szCs w:val="22"/>
        </w:rPr>
        <w:t>OCER provides assistance to the</w:t>
      </w:r>
      <w:r>
        <w:rPr>
          <w:rFonts w:ascii="Helvetica" w:eastAsiaTheme="minorHAnsi" w:hAnsi="Helvetica" w:cs="Helvetica"/>
          <w:color w:val="000000"/>
          <w:sz w:val="22"/>
          <w:szCs w:val="22"/>
        </w:rPr>
        <w:t xml:space="preserve"> </w:t>
      </w:r>
      <w:r w:rsidRPr="00322635">
        <w:rPr>
          <w:rFonts w:ascii="Helvetica" w:eastAsiaTheme="minorHAnsi" w:hAnsi="Helvetica" w:cs="Helvetica"/>
          <w:color w:val="000000"/>
          <w:sz w:val="22"/>
          <w:szCs w:val="22"/>
        </w:rPr>
        <w:t>applicants and awardees</w:t>
      </w:r>
      <w:r>
        <w:rPr>
          <w:rFonts w:ascii="Helvetica" w:eastAsiaTheme="minorHAnsi" w:hAnsi="Helvetica" w:cs="Helvetica"/>
          <w:color w:val="000000"/>
          <w:sz w:val="22"/>
          <w:szCs w:val="22"/>
        </w:rPr>
        <w:t xml:space="preserve"> of this program. </w:t>
      </w:r>
    </w:p>
    <w:p w14:paraId="32DBDA20" w14:textId="459C697E" w:rsidR="00B2092A" w:rsidRPr="000F0585" w:rsidRDefault="00B2092A" w:rsidP="00B2092A">
      <w:pPr>
        <w:pStyle w:val="NormalWeb"/>
        <w:shd w:val="clear" w:color="auto" w:fill="FFFFFF"/>
        <w:spacing w:before="0" w:beforeAutospacing="0" w:after="240" w:afterAutospacing="0"/>
        <w:rPr>
          <w:rFonts w:ascii="Helvetica" w:eastAsiaTheme="minorHAnsi" w:hAnsi="Helvetica" w:cs="Helvetica"/>
          <w:color w:val="000000"/>
          <w:sz w:val="22"/>
          <w:szCs w:val="22"/>
        </w:rPr>
      </w:pPr>
      <w:r w:rsidRPr="000F0585">
        <w:rPr>
          <w:rFonts w:ascii="Helvetica" w:eastAsiaTheme="minorHAnsi" w:hAnsi="Helvetica" w:cs="Helvetica"/>
          <w:color w:val="000000"/>
          <w:sz w:val="22"/>
          <w:szCs w:val="22"/>
        </w:rPr>
        <w:t>In addition, OCER work</w:t>
      </w:r>
      <w:r w:rsidR="000F0585" w:rsidRPr="000F0585">
        <w:rPr>
          <w:rFonts w:ascii="Helvetica" w:eastAsiaTheme="minorHAnsi" w:hAnsi="Helvetica" w:cs="Helvetica"/>
          <w:color w:val="000000"/>
          <w:sz w:val="22"/>
          <w:szCs w:val="22"/>
        </w:rPr>
        <w:t xml:space="preserve">s </w:t>
      </w:r>
      <w:r w:rsidRPr="000F0585">
        <w:rPr>
          <w:rFonts w:ascii="Helvetica" w:eastAsiaTheme="minorHAnsi" w:hAnsi="Helvetica" w:cs="Helvetica"/>
          <w:color w:val="000000"/>
          <w:sz w:val="22"/>
          <w:szCs w:val="22"/>
        </w:rPr>
        <w:t xml:space="preserve">with partner offices on </w:t>
      </w:r>
      <w:r w:rsidR="000F0585" w:rsidRPr="000F0585">
        <w:rPr>
          <w:rFonts w:ascii="Helvetica" w:eastAsiaTheme="minorHAnsi" w:hAnsi="Helvetica" w:cs="Helvetica"/>
          <w:color w:val="000000"/>
          <w:sz w:val="22"/>
          <w:szCs w:val="22"/>
        </w:rPr>
        <w:t xml:space="preserve">coordinating efforts at Stanford related to </w:t>
      </w:r>
      <w:r w:rsidRPr="000F0585">
        <w:rPr>
          <w:rFonts w:ascii="Helvetica" w:eastAsiaTheme="minorHAnsi" w:hAnsi="Helvetica" w:cs="Helvetica"/>
          <w:color w:val="000000"/>
          <w:sz w:val="22"/>
          <w:szCs w:val="22"/>
        </w:rPr>
        <w:t>community engaged research</w:t>
      </w:r>
      <w:r w:rsidR="000F0585" w:rsidRPr="000F0585">
        <w:rPr>
          <w:rFonts w:ascii="Helvetica" w:eastAsiaTheme="minorHAnsi" w:hAnsi="Helvetica" w:cs="Helvetica"/>
          <w:color w:val="000000"/>
          <w:sz w:val="22"/>
          <w:szCs w:val="22"/>
        </w:rPr>
        <w:t>. Key Partners include:</w:t>
      </w:r>
    </w:p>
    <w:bookmarkStart w:id="1" w:name="_Hlk109913333"/>
    <w:bookmarkStart w:id="2" w:name="_Hlk109913899"/>
    <w:p w14:paraId="7E9264C8" w14:textId="77777777" w:rsidR="0021422B" w:rsidRDefault="0021422B" w:rsidP="0021422B">
      <w:pPr>
        <w:spacing w:after="0"/>
      </w:pPr>
      <w:r>
        <w:rPr>
          <w:b/>
        </w:rPr>
        <w:fldChar w:fldCharType="begin"/>
      </w:r>
      <w:r>
        <w:rPr>
          <w:b/>
        </w:rPr>
        <w:instrText xml:space="preserve"> HYPERLINK "https://med.stanford.edu/childhealthequity.html" </w:instrText>
      </w:r>
      <w:r>
        <w:rPr>
          <w:b/>
        </w:rPr>
        <w:fldChar w:fldCharType="separate"/>
      </w:r>
      <w:r w:rsidRPr="00A8278D">
        <w:rPr>
          <w:rStyle w:val="Hyperlink"/>
          <w:b/>
        </w:rPr>
        <w:t>Department of Pediatrics Office of Child Health Equity (OCHE)</w:t>
      </w:r>
      <w:r>
        <w:rPr>
          <w:b/>
        </w:rPr>
        <w:fldChar w:fldCharType="end"/>
      </w:r>
      <w:r w:rsidRPr="004920B9">
        <w:t xml:space="preserve"> </w:t>
      </w:r>
    </w:p>
    <w:p w14:paraId="513137A7" w14:textId="77777777" w:rsidR="0021422B" w:rsidRPr="00C77865" w:rsidRDefault="0021422B" w:rsidP="0021422B">
      <w:pPr>
        <w:spacing w:after="0"/>
        <w:rPr>
          <w:rFonts w:ascii="Helvetica" w:hAnsi="Helvetica" w:cs="Helvetica"/>
          <w:color w:val="000000"/>
        </w:rPr>
      </w:pPr>
      <w:r w:rsidRPr="00C77865">
        <w:rPr>
          <w:rFonts w:ascii="Helvetica" w:hAnsi="Helvetica" w:cs="Helvetica"/>
          <w:color w:val="000000"/>
        </w:rPr>
        <w:t xml:space="preserve">The Office of Child Health Equity (OCHE) envisions a world where all children reach their full potential. The Office strives to create communities and a world where healthcare and life outcomes are equitable and just. </w:t>
      </w:r>
      <w:bookmarkStart w:id="3" w:name="_Hlk109914688"/>
      <w:bookmarkEnd w:id="1"/>
      <w:bookmarkEnd w:id="2"/>
    </w:p>
    <w:p w14:paraId="6830EA31" w14:textId="77777777" w:rsidR="0021422B" w:rsidRDefault="0021422B" w:rsidP="0021422B">
      <w:pPr>
        <w:spacing w:after="0"/>
        <w:rPr>
          <w:b/>
        </w:rPr>
      </w:pPr>
    </w:p>
    <w:p w14:paraId="3795428D" w14:textId="77777777" w:rsidR="0021422B" w:rsidRPr="0071726F" w:rsidRDefault="003D6EE9" w:rsidP="0021422B">
      <w:pPr>
        <w:pStyle w:val="xxmsonormal"/>
        <w:rPr>
          <w:b/>
          <w:bCs/>
          <w:iCs/>
          <w:color w:val="000000" w:themeColor="text1"/>
        </w:rPr>
      </w:pPr>
      <w:hyperlink r:id="rId6" w:history="1">
        <w:r w:rsidR="0021422B" w:rsidRPr="00A8278D">
          <w:rPr>
            <w:rStyle w:val="Hyperlink"/>
            <w:b/>
            <w:bCs/>
            <w:iCs/>
          </w:rPr>
          <w:t>Stanford Cancer Institute, Community Outreach and Engagement</w:t>
        </w:r>
      </w:hyperlink>
    </w:p>
    <w:p w14:paraId="7426F283" w14:textId="77777777" w:rsidR="0021422B" w:rsidRPr="00C77865" w:rsidRDefault="0021422B" w:rsidP="00C77865">
      <w:pPr>
        <w:spacing w:after="0"/>
        <w:rPr>
          <w:rFonts w:ascii="Helvetica" w:hAnsi="Helvetica" w:cs="Helvetica"/>
          <w:color w:val="000000"/>
        </w:rPr>
      </w:pPr>
      <w:r w:rsidRPr="00C77865">
        <w:rPr>
          <w:rFonts w:ascii="Helvetica" w:hAnsi="Helvetica" w:cs="Helvetica"/>
          <w:color w:val="000000"/>
        </w:rPr>
        <w:t>Community Outreach and Engagement at the Stanford Cancer Institute (SCI) works collaboratively with the SCI Community Advisory Board and an increasingly diverse group of community partners, faculty, patient groups, and healthcare leaders to reduce cancer burden and promote health equity.</w:t>
      </w:r>
    </w:p>
    <w:p w14:paraId="15327CE2" w14:textId="77777777" w:rsidR="0021422B" w:rsidRDefault="0021422B" w:rsidP="0021422B">
      <w:pPr>
        <w:pStyle w:val="xxmsonormal"/>
        <w:rPr>
          <w:b/>
          <w:bCs/>
          <w:iCs/>
          <w:color w:val="000000" w:themeColor="text1"/>
        </w:rPr>
      </w:pPr>
    </w:p>
    <w:p w14:paraId="4CEDB627" w14:textId="77777777" w:rsidR="0021422B" w:rsidRPr="0071726F" w:rsidRDefault="003D6EE9" w:rsidP="0021422B">
      <w:pPr>
        <w:pStyle w:val="xxmsonormal"/>
        <w:rPr>
          <w:b/>
          <w:bCs/>
          <w:iCs/>
          <w:color w:val="000000" w:themeColor="text1"/>
        </w:rPr>
      </w:pPr>
      <w:hyperlink r:id="rId7" w:history="1">
        <w:r w:rsidR="0021422B" w:rsidRPr="00A8278D">
          <w:rPr>
            <w:rStyle w:val="Hyperlink"/>
            <w:b/>
            <w:bCs/>
            <w:iCs/>
          </w:rPr>
          <w:t>Stanford Impact Labs</w:t>
        </w:r>
      </w:hyperlink>
    </w:p>
    <w:p w14:paraId="5671DE04" w14:textId="77777777" w:rsidR="0021422B" w:rsidRPr="00C77865" w:rsidRDefault="0021422B" w:rsidP="0021422B">
      <w:pPr>
        <w:pStyle w:val="xxmsonormal"/>
        <w:rPr>
          <w:rFonts w:ascii="Helvetica" w:hAnsi="Helvetica" w:cs="Helvetica"/>
          <w:color w:val="000000"/>
        </w:rPr>
      </w:pPr>
      <w:r w:rsidRPr="00C77865">
        <w:rPr>
          <w:rFonts w:ascii="Helvetica" w:hAnsi="Helvetica" w:cs="Helvetica"/>
          <w:color w:val="000000"/>
        </w:rPr>
        <w:t>Stanford Impact Labs supports teams of scholars working in partnership with leaders from public, social, and private sectors as they tackle social problems with creativity, rigorous evidence, and innovative technology. Stanford Impact Labs funds problem-focused research and training on social problems with the goal of achieving broad public impact.</w:t>
      </w:r>
    </w:p>
    <w:p w14:paraId="695F3636" w14:textId="77777777" w:rsidR="0021422B" w:rsidRDefault="0021422B" w:rsidP="0021422B">
      <w:pPr>
        <w:spacing w:after="0"/>
      </w:pPr>
    </w:p>
    <w:p w14:paraId="04AFB201" w14:textId="77777777" w:rsidR="0021422B" w:rsidRPr="000D7589" w:rsidRDefault="003D6EE9" w:rsidP="0021422B">
      <w:pPr>
        <w:spacing w:after="0"/>
        <w:rPr>
          <w:b/>
        </w:rPr>
      </w:pPr>
      <w:hyperlink r:id="rId8" w:history="1">
        <w:r w:rsidR="0021422B" w:rsidRPr="000D7589">
          <w:rPr>
            <w:rStyle w:val="Hyperlink"/>
            <w:b/>
          </w:rPr>
          <w:t>Stanford School of Medicine Office of Community Engagement</w:t>
        </w:r>
      </w:hyperlink>
    </w:p>
    <w:p w14:paraId="634C718E" w14:textId="77777777" w:rsidR="0021422B" w:rsidRPr="00C77865" w:rsidRDefault="0021422B" w:rsidP="0021422B">
      <w:pPr>
        <w:spacing w:after="0"/>
        <w:rPr>
          <w:rFonts w:ascii="Helvetica" w:hAnsi="Helvetica" w:cs="Helvetica"/>
          <w:color w:val="000000"/>
        </w:rPr>
      </w:pPr>
      <w:r w:rsidRPr="00C77865">
        <w:rPr>
          <w:rFonts w:ascii="Helvetica" w:hAnsi="Helvetica" w:cs="Helvetica"/>
          <w:color w:val="000000"/>
        </w:rPr>
        <w:lastRenderedPageBreak/>
        <w:t xml:space="preserve">The mission of the office is to be a national and international leader in developing innovative models of engagement, nurturing community partnerships, and designing and implementing rigorous projects that promote health equity for diverse populations.  </w:t>
      </w:r>
    </w:p>
    <w:p w14:paraId="06AD4056" w14:textId="77777777" w:rsidR="0021422B" w:rsidRPr="00980824" w:rsidRDefault="0021422B" w:rsidP="0021422B">
      <w:pPr>
        <w:spacing w:after="0"/>
      </w:pPr>
    </w:p>
    <w:bookmarkEnd w:id="3"/>
    <w:p w14:paraId="3F89DE5C" w14:textId="77777777" w:rsidR="0021422B" w:rsidRDefault="0021422B" w:rsidP="0021422B">
      <w:pPr>
        <w:spacing w:after="0"/>
        <w:rPr>
          <w:b/>
        </w:rPr>
      </w:pPr>
      <w:r>
        <w:fldChar w:fldCharType="begin"/>
      </w:r>
      <w:r>
        <w:instrText xml:space="preserve"> HYPERLINK "https://med.stanford.edu/childhealthequity.html" </w:instrText>
      </w:r>
      <w:r>
        <w:fldChar w:fldCharType="separate"/>
      </w:r>
      <w:r w:rsidRPr="00A8278D">
        <w:rPr>
          <w:rStyle w:val="Hyperlink"/>
          <w:b/>
        </w:rPr>
        <w:t>Stanford University</w:t>
      </w:r>
      <w:r w:rsidRPr="00A8278D">
        <w:rPr>
          <w:rStyle w:val="Hyperlink"/>
        </w:rPr>
        <w:t> </w:t>
      </w:r>
      <w:r w:rsidRPr="00A8278D">
        <w:rPr>
          <w:rStyle w:val="Hyperlink"/>
          <w:b/>
        </w:rPr>
        <w:t>Office of Community Engagement (OCE)</w:t>
      </w:r>
      <w:r>
        <w:rPr>
          <w:rStyle w:val="Hyperlink"/>
          <w:b/>
        </w:rPr>
        <w:fldChar w:fldCharType="end"/>
      </w:r>
    </w:p>
    <w:p w14:paraId="27245554" w14:textId="77777777" w:rsidR="0021422B" w:rsidRPr="00C77865" w:rsidRDefault="0021422B" w:rsidP="0021422B">
      <w:pPr>
        <w:spacing w:after="0"/>
        <w:rPr>
          <w:rFonts w:ascii="Helvetica" w:hAnsi="Helvetica" w:cs="Helvetica"/>
          <w:color w:val="000000"/>
        </w:rPr>
      </w:pPr>
      <w:r w:rsidRPr="00C77865">
        <w:rPr>
          <w:rFonts w:ascii="Helvetica" w:hAnsi="Helvetica" w:cs="Helvetica"/>
          <w:color w:val="000000"/>
        </w:rPr>
        <w:t>This office seeks to create more purposeful and organized engagement between Stanford and the external communities with which the university interacts. Through its network of</w:t>
      </w:r>
      <w:r w:rsidRPr="00A8278D">
        <w:t xml:space="preserve"> </w:t>
      </w:r>
      <w:hyperlink r:id="rId9" w:history="1">
        <w:r w:rsidRPr="00A8278D">
          <w:rPr>
            <w:rStyle w:val="Hyperlink"/>
            <w:b/>
          </w:rPr>
          <w:t>community engagement hubs</w:t>
        </w:r>
      </w:hyperlink>
      <w:r w:rsidRPr="00A8278D">
        <w:t>, </w:t>
      </w:r>
      <w:r w:rsidRPr="00C77865">
        <w:rPr>
          <w:rFonts w:ascii="Helvetica" w:hAnsi="Helvetica" w:cs="Helvetica"/>
          <w:color w:val="000000"/>
        </w:rPr>
        <w:t>OCE leverages Stanford expertise and resources to strengthen and advance collaboration with external communities, with a focus on addressing mutual challenges around affordability, education, health, and sustainability. </w:t>
      </w:r>
    </w:p>
    <w:p w14:paraId="2477E6CC" w14:textId="7C4B9FA4" w:rsidR="0048483E" w:rsidRPr="00C77865" w:rsidRDefault="003D6EE9" w:rsidP="00FC5DB0">
      <w:pPr>
        <w:rPr>
          <w:rFonts w:ascii="Helvetica" w:hAnsi="Helvetica" w:cs="Helvetica"/>
          <w:color w:val="000000"/>
        </w:rPr>
      </w:pPr>
    </w:p>
    <w:sectPr w:rsidR="0048483E" w:rsidRPr="00C7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panose1 w:val="020B07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C297D"/>
    <w:multiLevelType w:val="hybridMultilevel"/>
    <w:tmpl w:val="9782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112C09"/>
    <w:multiLevelType w:val="hybridMultilevel"/>
    <w:tmpl w:val="36CC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35"/>
    <w:rsid w:val="000F0585"/>
    <w:rsid w:val="0011269F"/>
    <w:rsid w:val="00147DD9"/>
    <w:rsid w:val="0021422B"/>
    <w:rsid w:val="002271B4"/>
    <w:rsid w:val="00322635"/>
    <w:rsid w:val="003D6EE9"/>
    <w:rsid w:val="004010A9"/>
    <w:rsid w:val="004A6B1D"/>
    <w:rsid w:val="0055269C"/>
    <w:rsid w:val="00565910"/>
    <w:rsid w:val="007D0A72"/>
    <w:rsid w:val="008C6DC2"/>
    <w:rsid w:val="009B4ADF"/>
    <w:rsid w:val="00A147E9"/>
    <w:rsid w:val="00B0309C"/>
    <w:rsid w:val="00B2092A"/>
    <w:rsid w:val="00BA2971"/>
    <w:rsid w:val="00C71650"/>
    <w:rsid w:val="00C77865"/>
    <w:rsid w:val="00CB0226"/>
    <w:rsid w:val="00D500E9"/>
    <w:rsid w:val="00DD2835"/>
    <w:rsid w:val="00F6698B"/>
    <w:rsid w:val="00FC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C17E"/>
  <w15:chartTrackingRefBased/>
  <w15:docId w15:val="{DCECABF1-6189-4887-93B7-57CB35C2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DB0"/>
    <w:rPr>
      <w:color w:val="0563C1" w:themeColor="hyperlink"/>
      <w:u w:val="single"/>
    </w:rPr>
  </w:style>
  <w:style w:type="paragraph" w:styleId="NormalWeb">
    <w:name w:val="Normal (Web)"/>
    <w:basedOn w:val="Normal"/>
    <w:uiPriority w:val="99"/>
    <w:unhideWhenUsed/>
    <w:rsid w:val="00FC5DB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C5DB0"/>
    <w:pPr>
      <w:ind w:left="720"/>
      <w:contextualSpacing/>
    </w:pPr>
  </w:style>
  <w:style w:type="character" w:styleId="CommentReference">
    <w:name w:val="annotation reference"/>
    <w:basedOn w:val="DefaultParagraphFont"/>
    <w:uiPriority w:val="99"/>
    <w:semiHidden/>
    <w:unhideWhenUsed/>
    <w:rsid w:val="007D0A72"/>
    <w:rPr>
      <w:sz w:val="16"/>
      <w:szCs w:val="16"/>
    </w:rPr>
  </w:style>
  <w:style w:type="paragraph" w:styleId="CommentText">
    <w:name w:val="annotation text"/>
    <w:basedOn w:val="Normal"/>
    <w:link w:val="CommentTextChar"/>
    <w:uiPriority w:val="99"/>
    <w:semiHidden/>
    <w:unhideWhenUsed/>
    <w:rsid w:val="007D0A72"/>
    <w:pPr>
      <w:spacing w:line="240" w:lineRule="auto"/>
    </w:pPr>
    <w:rPr>
      <w:sz w:val="20"/>
      <w:szCs w:val="20"/>
    </w:rPr>
  </w:style>
  <w:style w:type="character" w:customStyle="1" w:styleId="CommentTextChar">
    <w:name w:val="Comment Text Char"/>
    <w:basedOn w:val="DefaultParagraphFont"/>
    <w:link w:val="CommentText"/>
    <w:uiPriority w:val="99"/>
    <w:semiHidden/>
    <w:rsid w:val="007D0A72"/>
    <w:rPr>
      <w:sz w:val="20"/>
      <w:szCs w:val="20"/>
    </w:rPr>
  </w:style>
  <w:style w:type="paragraph" w:styleId="CommentSubject">
    <w:name w:val="annotation subject"/>
    <w:basedOn w:val="CommentText"/>
    <w:next w:val="CommentText"/>
    <w:link w:val="CommentSubjectChar"/>
    <w:uiPriority w:val="99"/>
    <w:semiHidden/>
    <w:unhideWhenUsed/>
    <w:rsid w:val="007D0A72"/>
    <w:rPr>
      <w:b/>
      <w:bCs/>
    </w:rPr>
  </w:style>
  <w:style w:type="character" w:customStyle="1" w:styleId="CommentSubjectChar">
    <w:name w:val="Comment Subject Char"/>
    <w:basedOn w:val="CommentTextChar"/>
    <w:link w:val="CommentSubject"/>
    <w:uiPriority w:val="99"/>
    <w:semiHidden/>
    <w:rsid w:val="007D0A72"/>
    <w:rPr>
      <w:b/>
      <w:bCs/>
      <w:sz w:val="20"/>
      <w:szCs w:val="20"/>
    </w:rPr>
  </w:style>
  <w:style w:type="paragraph" w:styleId="BalloonText">
    <w:name w:val="Balloon Text"/>
    <w:basedOn w:val="Normal"/>
    <w:link w:val="BalloonTextChar"/>
    <w:uiPriority w:val="99"/>
    <w:semiHidden/>
    <w:unhideWhenUsed/>
    <w:rsid w:val="007D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72"/>
    <w:rPr>
      <w:rFonts w:ascii="Segoe UI" w:hAnsi="Segoe UI" w:cs="Segoe UI"/>
      <w:sz w:val="18"/>
      <w:szCs w:val="18"/>
    </w:rPr>
  </w:style>
  <w:style w:type="paragraph" w:customStyle="1" w:styleId="xxmsonormal">
    <w:name w:val="x_x_msonormal"/>
    <w:basedOn w:val="Normal"/>
    <w:rsid w:val="0021422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94169">
      <w:bodyDiv w:val="1"/>
      <w:marLeft w:val="0"/>
      <w:marRight w:val="0"/>
      <w:marTop w:val="0"/>
      <w:marBottom w:val="0"/>
      <w:divBdr>
        <w:top w:val="none" w:sz="0" w:space="0" w:color="auto"/>
        <w:left w:val="none" w:sz="0" w:space="0" w:color="auto"/>
        <w:bottom w:val="none" w:sz="0" w:space="0" w:color="auto"/>
        <w:right w:val="none" w:sz="0" w:space="0" w:color="auto"/>
      </w:divBdr>
    </w:div>
    <w:div w:id="12839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tanford.edu/oce.html" TargetMode="External"/><Relationship Id="rId3" Type="http://schemas.openxmlformats.org/officeDocument/2006/relationships/settings" Target="settings.xml"/><Relationship Id="rId7" Type="http://schemas.openxmlformats.org/officeDocument/2006/relationships/hyperlink" Target="https://impact.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tanford.edu/cancer/community.html" TargetMode="External"/><Relationship Id="rId11" Type="http://schemas.openxmlformats.org/officeDocument/2006/relationships/theme" Target="theme/theme1.xml"/><Relationship Id="rId5" Type="http://schemas.openxmlformats.org/officeDocument/2006/relationships/hyperlink" Target="https://med.stanford.edu/mchri/funding_opportunities/structural-racism-social-injustice-and-health-disparities-pilot-gran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stanford.edu/hub-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Dongmei Tan</dc:creator>
  <cp:keywords/>
  <dc:description/>
  <cp:lastModifiedBy>Neta Miller</cp:lastModifiedBy>
  <cp:revision>2</cp:revision>
  <dcterms:created xsi:type="dcterms:W3CDTF">2023-02-13T22:54:00Z</dcterms:created>
  <dcterms:modified xsi:type="dcterms:W3CDTF">2023-02-13T22:54:00Z</dcterms:modified>
</cp:coreProperties>
</file>