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61" w:rsidRDefault="00141E61" w:rsidP="00141E61">
      <w:bookmarkStart w:id="0" w:name="_GoBack"/>
      <w:bookmarkEnd w:id="0"/>
      <w:r>
        <w:t xml:space="preserve">Teresa Priestley, MSW. Teresa has been a parent-educator for almost 20 years. She has extensive experience working with parents and children who have experienced trauma and/or separation. One of the main objectives of her work is to empower parents to help their children heal from pain and trauma that they have experienced. She really enjoys assisting families in problem-solving. </w:t>
      </w:r>
    </w:p>
    <w:p w:rsidR="00C30FF5" w:rsidRDefault="00C30FF5"/>
    <w:sectPr w:rsidR="00C3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61"/>
    <w:rsid w:val="00141E61"/>
    <w:rsid w:val="00C30FF5"/>
    <w:rsid w:val="00FD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1A7BE-07EA-4761-9417-DF2CF75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61"/>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Cathy A Hernandez</cp:lastModifiedBy>
  <cp:revision>2</cp:revision>
  <dcterms:created xsi:type="dcterms:W3CDTF">2018-07-27T17:16:00Z</dcterms:created>
  <dcterms:modified xsi:type="dcterms:W3CDTF">2018-07-27T17:16:00Z</dcterms:modified>
</cp:coreProperties>
</file>