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8C4" w:rsidRDefault="007C31DC">
      <w:pPr>
        <w:rPr>
          <w:b/>
          <w:sz w:val="32"/>
          <w:szCs w:val="44"/>
        </w:rPr>
      </w:pPr>
      <w:r w:rsidRPr="007C31DC">
        <w:rPr>
          <w:b/>
          <w:sz w:val="32"/>
          <w:szCs w:val="44"/>
        </w:rPr>
        <w:t xml:space="preserve">Department of </w:t>
      </w:r>
      <w:r w:rsidR="004A57FE">
        <w:rPr>
          <w:b/>
          <w:sz w:val="32"/>
          <w:szCs w:val="44"/>
        </w:rPr>
        <w:t>Radiology</w:t>
      </w:r>
    </w:p>
    <w:tbl>
      <w:tblPr>
        <w:tblW w:w="14210" w:type="dxa"/>
        <w:tblLook w:val="04A0" w:firstRow="1" w:lastRow="0" w:firstColumn="1" w:lastColumn="0" w:noHBand="0" w:noVBand="1"/>
      </w:tblPr>
      <w:tblGrid>
        <w:gridCol w:w="350"/>
        <w:gridCol w:w="3420"/>
        <w:gridCol w:w="2340"/>
        <w:gridCol w:w="8100"/>
      </w:tblGrid>
      <w:tr w:rsidR="00CC4847" w:rsidRPr="00CC4847" w:rsidTr="001739AC">
        <w:trPr>
          <w:trHeight w:val="480"/>
        </w:trPr>
        <w:tc>
          <w:tcPr>
            <w:tcW w:w="3770" w:type="dxa"/>
            <w:gridSpan w:val="2"/>
            <w:tcBorders>
              <w:top w:val="single" w:sz="8" w:space="0" w:color="FFFFFF"/>
              <w:left w:val="single" w:sz="8" w:space="0" w:color="FFFFFF"/>
              <w:bottom w:val="single" w:sz="4" w:space="0" w:color="FFFFFF" w:themeColor="background1"/>
              <w:right w:val="single" w:sz="8" w:space="0" w:color="FFFFFF"/>
            </w:tcBorders>
            <w:shd w:val="clear" w:color="000000" w:fill="8C1515"/>
            <w:vAlign w:val="center"/>
            <w:hideMark/>
          </w:tcPr>
          <w:p w:rsidR="00CC4847" w:rsidRPr="00CC4847" w:rsidRDefault="00CC4847" w:rsidP="00CC4847">
            <w:pPr>
              <w:spacing w:after="0" w:line="240" w:lineRule="auto"/>
              <w:rPr>
                <w:rFonts w:ascii="Calibri" w:eastAsia="Times New Roman" w:hAnsi="Calibri" w:cs="Calibri"/>
                <w:b/>
                <w:bCs/>
                <w:color w:val="FFFFFF"/>
                <w:sz w:val="36"/>
                <w:szCs w:val="36"/>
              </w:rPr>
            </w:pPr>
            <w:r w:rsidRPr="00CC4847">
              <w:rPr>
                <w:rFonts w:ascii="Calibri" w:eastAsia="Times New Roman" w:hAnsi="Calibri" w:cs="Calibri"/>
                <w:b/>
                <w:bCs/>
                <w:color w:val="FFFFFF"/>
                <w:sz w:val="36"/>
                <w:szCs w:val="36"/>
              </w:rPr>
              <w:t>Faculty by Division</w:t>
            </w:r>
          </w:p>
        </w:tc>
        <w:tc>
          <w:tcPr>
            <w:tcW w:w="2340" w:type="dxa"/>
            <w:tcBorders>
              <w:top w:val="single" w:sz="8" w:space="0" w:color="FFFFFF"/>
              <w:left w:val="nil"/>
              <w:bottom w:val="single" w:sz="4" w:space="0" w:color="FFFFFF" w:themeColor="background1"/>
              <w:right w:val="single" w:sz="8" w:space="0" w:color="FFFFFF"/>
            </w:tcBorders>
            <w:shd w:val="clear" w:color="000000" w:fill="8C1515"/>
            <w:vAlign w:val="center"/>
            <w:hideMark/>
          </w:tcPr>
          <w:p w:rsidR="00CC4847" w:rsidRPr="00CC4847" w:rsidRDefault="00CC4847" w:rsidP="00CC4847">
            <w:pPr>
              <w:spacing w:after="0" w:line="240" w:lineRule="auto"/>
              <w:rPr>
                <w:rFonts w:ascii="Calibri" w:eastAsia="Times New Roman" w:hAnsi="Calibri" w:cs="Calibri"/>
                <w:b/>
                <w:bCs/>
                <w:color w:val="FFFFFF"/>
                <w:sz w:val="36"/>
                <w:szCs w:val="36"/>
              </w:rPr>
            </w:pPr>
            <w:r w:rsidRPr="00CC4847">
              <w:rPr>
                <w:rFonts w:ascii="Calibri" w:eastAsia="Times New Roman" w:hAnsi="Calibri" w:cs="Calibri"/>
                <w:b/>
                <w:bCs/>
                <w:color w:val="FFFFFF"/>
                <w:sz w:val="36"/>
                <w:szCs w:val="36"/>
              </w:rPr>
              <w:t>Title</w:t>
            </w:r>
          </w:p>
        </w:tc>
        <w:tc>
          <w:tcPr>
            <w:tcW w:w="8100" w:type="dxa"/>
            <w:tcBorders>
              <w:top w:val="single" w:sz="8" w:space="0" w:color="FFFFFF"/>
              <w:left w:val="nil"/>
              <w:bottom w:val="single" w:sz="4" w:space="0" w:color="FFFFFF" w:themeColor="background1"/>
              <w:right w:val="single" w:sz="8" w:space="0" w:color="FFFFFF"/>
            </w:tcBorders>
            <w:shd w:val="clear" w:color="000000" w:fill="8C1515"/>
            <w:vAlign w:val="center"/>
            <w:hideMark/>
          </w:tcPr>
          <w:p w:rsidR="00CC4847" w:rsidRPr="00CC4847" w:rsidRDefault="00CC4847" w:rsidP="00CC4847">
            <w:pPr>
              <w:spacing w:after="0" w:line="240" w:lineRule="auto"/>
              <w:rPr>
                <w:rFonts w:ascii="Calibri" w:eastAsia="Times New Roman" w:hAnsi="Calibri" w:cs="Calibri"/>
                <w:b/>
                <w:bCs/>
                <w:color w:val="FFFFFF"/>
                <w:sz w:val="36"/>
                <w:szCs w:val="36"/>
              </w:rPr>
            </w:pPr>
            <w:r w:rsidRPr="00CC4847">
              <w:rPr>
                <w:rFonts w:ascii="Calibri" w:eastAsia="Times New Roman" w:hAnsi="Calibri" w:cs="Calibri"/>
                <w:b/>
                <w:bCs/>
                <w:color w:val="FFFFFF"/>
                <w:sz w:val="36"/>
                <w:szCs w:val="36"/>
              </w:rPr>
              <w:t>Research Focus</w:t>
            </w:r>
          </w:p>
        </w:tc>
      </w:tr>
      <w:tr w:rsidR="00CC4847" w:rsidRPr="00CC4847" w:rsidTr="001739AC">
        <w:trPr>
          <w:trHeight w:val="390"/>
        </w:trPr>
        <w:tc>
          <w:tcPr>
            <w:tcW w:w="1421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EE7E7"/>
            <w:vAlign w:val="center"/>
            <w:hideMark/>
          </w:tcPr>
          <w:p w:rsidR="00CC4847" w:rsidRPr="00CC4847" w:rsidRDefault="004A57FE" w:rsidP="00CC4847">
            <w:pPr>
              <w:spacing w:after="0" w:line="240" w:lineRule="auto"/>
              <w:rPr>
                <w:rFonts w:ascii="Cambria" w:eastAsia="Times New Roman" w:hAnsi="Cambria" w:cs="Calibri"/>
                <w:b/>
                <w:bCs/>
                <w:color w:val="000000"/>
                <w:sz w:val="28"/>
                <w:szCs w:val="28"/>
              </w:rPr>
            </w:pPr>
            <w:r w:rsidRPr="004A57FE">
              <w:rPr>
                <w:rFonts w:ascii="Cambria" w:eastAsia="Times New Roman" w:hAnsi="Cambria" w:cs="Calibri"/>
                <w:b/>
                <w:bCs/>
                <w:color w:val="000000"/>
                <w:sz w:val="28"/>
                <w:szCs w:val="28"/>
              </w:rPr>
              <w:t>Body Imaging</w:t>
            </w:r>
          </w:p>
        </w:tc>
      </w:tr>
      <w:tr w:rsidR="00CC4847" w:rsidRPr="00CC4847" w:rsidTr="001739AC">
        <w:trPr>
          <w:trHeight w:val="1708"/>
        </w:trPr>
        <w:tc>
          <w:tcPr>
            <w:tcW w:w="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hideMark/>
          </w:tcPr>
          <w:p w:rsidR="00CC4847" w:rsidRPr="00CC4847" w:rsidRDefault="00CC4847" w:rsidP="00CC4847">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 </w:t>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hideMark/>
          </w:tcPr>
          <w:p w:rsidR="00CC4847" w:rsidRPr="00CC4847" w:rsidRDefault="004A57FE" w:rsidP="00CC4847">
            <w:pPr>
              <w:spacing w:after="0" w:line="240" w:lineRule="auto"/>
              <w:rPr>
                <w:rFonts w:ascii="Cambria" w:eastAsia="Times New Roman" w:hAnsi="Cambria" w:cs="Calibri"/>
                <w:color w:val="000000"/>
                <w:sz w:val="24"/>
                <w:szCs w:val="24"/>
              </w:rPr>
            </w:pPr>
            <w:r w:rsidRPr="004A57FE">
              <w:rPr>
                <w:rFonts w:ascii="Cambria" w:eastAsia="Times New Roman" w:hAnsi="Cambria" w:cs="Calibri"/>
                <w:color w:val="000000"/>
                <w:sz w:val="24"/>
                <w:szCs w:val="24"/>
              </w:rPr>
              <w:t>Bruce Daniel</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hideMark/>
          </w:tcPr>
          <w:p w:rsidR="00CC4847" w:rsidRPr="00CC4847" w:rsidRDefault="00CC4847" w:rsidP="00CC4847">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Professor</w:t>
            </w:r>
          </w:p>
        </w:tc>
        <w:tc>
          <w:tcPr>
            <w:tcW w:w="8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hideMark/>
          </w:tcPr>
          <w:p w:rsidR="00CC4847" w:rsidRPr="00CC4847" w:rsidRDefault="004A57FE" w:rsidP="00CC4847">
            <w:pPr>
              <w:spacing w:after="0" w:line="240" w:lineRule="auto"/>
              <w:rPr>
                <w:rFonts w:ascii="Cambria" w:eastAsia="Times New Roman" w:hAnsi="Cambria" w:cs="Calibri"/>
                <w:color w:val="000000"/>
                <w:sz w:val="24"/>
                <w:szCs w:val="24"/>
              </w:rPr>
            </w:pPr>
            <w:r w:rsidRPr="004A57FE">
              <w:rPr>
                <w:rFonts w:ascii="Cambria" w:eastAsia="Times New Roman" w:hAnsi="Cambria" w:cs="Calibri"/>
                <w:color w:val="000000"/>
                <w:sz w:val="24"/>
                <w:szCs w:val="24"/>
              </w:rPr>
              <w:t>New techniques for MRI of breast cancer - ultra high spatial resolution MRI and contrast-agent-free detection of breast tumors; MRI-guided interventions, especially MRI-compatible remote manipulation and haptics; Methods of fusing patients and their images to potentially improve breast conserving surgery</w:t>
            </w:r>
          </w:p>
        </w:tc>
      </w:tr>
      <w:tr w:rsidR="004A57FE" w:rsidRPr="00CC4847" w:rsidTr="001739AC">
        <w:trPr>
          <w:trHeight w:val="375"/>
        </w:trPr>
        <w:tc>
          <w:tcPr>
            <w:tcW w:w="1421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tcPr>
          <w:p w:rsidR="004A57FE" w:rsidRPr="00CC4847" w:rsidRDefault="004A57FE" w:rsidP="00CC4847">
            <w:pPr>
              <w:spacing w:after="0" w:line="240" w:lineRule="auto"/>
              <w:rPr>
                <w:rFonts w:ascii="Cambria" w:eastAsia="Times New Roman" w:hAnsi="Cambria" w:cs="Calibri"/>
                <w:b/>
                <w:bCs/>
                <w:color w:val="000000"/>
                <w:sz w:val="28"/>
                <w:szCs w:val="28"/>
              </w:rPr>
            </w:pPr>
            <w:r>
              <w:rPr>
                <w:rFonts w:ascii="Cambria" w:eastAsia="Times New Roman" w:hAnsi="Cambria" w:cs="Calibri"/>
                <w:b/>
                <w:bCs/>
                <w:color w:val="000000"/>
                <w:sz w:val="28"/>
                <w:szCs w:val="28"/>
              </w:rPr>
              <w:t>Body MRI</w:t>
            </w:r>
          </w:p>
        </w:tc>
      </w:tr>
      <w:tr w:rsidR="004A57FE" w:rsidRPr="00CC4847" w:rsidTr="001739AC">
        <w:trPr>
          <w:trHeight w:val="375"/>
        </w:trPr>
        <w:tc>
          <w:tcPr>
            <w:tcW w:w="1421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CCCC"/>
            <w:vAlign w:val="center"/>
          </w:tcPr>
          <w:p w:rsidR="004A57FE" w:rsidRPr="00CC4847" w:rsidRDefault="004A57FE" w:rsidP="00CC4847">
            <w:pPr>
              <w:spacing w:after="0" w:line="240" w:lineRule="auto"/>
              <w:rPr>
                <w:rFonts w:ascii="Cambria" w:eastAsia="Times New Roman" w:hAnsi="Cambria" w:cs="Calibri"/>
                <w:b/>
                <w:bCs/>
                <w:color w:val="000000"/>
                <w:sz w:val="28"/>
                <w:szCs w:val="28"/>
              </w:rPr>
            </w:pPr>
            <w:r>
              <w:rPr>
                <w:rFonts w:ascii="Cambria" w:eastAsia="Times New Roman" w:hAnsi="Cambria" w:cs="Calibri"/>
                <w:b/>
                <w:bCs/>
                <w:color w:val="000000"/>
                <w:sz w:val="28"/>
                <w:szCs w:val="28"/>
              </w:rPr>
              <w:t>Breast Imaging</w:t>
            </w:r>
          </w:p>
        </w:tc>
      </w:tr>
      <w:tr w:rsidR="004A57FE" w:rsidRPr="00CC4847" w:rsidTr="001739AC">
        <w:trPr>
          <w:trHeight w:val="1195"/>
        </w:trPr>
        <w:tc>
          <w:tcPr>
            <w:tcW w:w="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EE7E7"/>
            <w:vAlign w:val="center"/>
            <w:hideMark/>
          </w:tcPr>
          <w:p w:rsidR="004A57FE" w:rsidRPr="00CC4847" w:rsidRDefault="004A57FE" w:rsidP="004A57FE">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 </w:t>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EE7E7"/>
            <w:vAlign w:val="center"/>
            <w:hideMark/>
          </w:tcPr>
          <w:p w:rsidR="004A57FE" w:rsidRPr="004A57FE" w:rsidRDefault="004A57FE" w:rsidP="004A57FE">
            <w:pPr>
              <w:spacing w:after="0" w:line="240" w:lineRule="auto"/>
              <w:rPr>
                <w:rFonts w:ascii="Cambria" w:eastAsia="Times New Roman" w:hAnsi="Cambria" w:cs="Calibri"/>
                <w:color w:val="000000"/>
                <w:sz w:val="24"/>
                <w:szCs w:val="24"/>
              </w:rPr>
            </w:pPr>
            <w:r w:rsidRPr="004A57FE">
              <w:rPr>
                <w:rFonts w:ascii="Cambria" w:eastAsia="Times New Roman" w:hAnsi="Cambria" w:cs="Calibri"/>
                <w:color w:val="000000"/>
                <w:sz w:val="24"/>
                <w:szCs w:val="24"/>
              </w:rPr>
              <w:t>Debra M. Ikeda</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EE7E7"/>
            <w:vAlign w:val="center"/>
            <w:hideMark/>
          </w:tcPr>
          <w:p w:rsidR="004A57FE" w:rsidRPr="004A57FE" w:rsidRDefault="004A57FE" w:rsidP="004A57FE">
            <w:pPr>
              <w:spacing w:after="0" w:line="240" w:lineRule="auto"/>
              <w:rPr>
                <w:rFonts w:ascii="Cambria" w:eastAsia="Times New Roman" w:hAnsi="Cambria" w:cs="Calibri"/>
                <w:color w:val="000000"/>
                <w:sz w:val="24"/>
                <w:szCs w:val="24"/>
              </w:rPr>
            </w:pPr>
            <w:r w:rsidRPr="004A57FE">
              <w:rPr>
                <w:rFonts w:ascii="Cambria" w:eastAsia="Times New Roman" w:hAnsi="Cambria" w:cs="Calibri"/>
                <w:color w:val="000000"/>
                <w:sz w:val="24"/>
                <w:szCs w:val="24"/>
              </w:rPr>
              <w:t>Professor</w:t>
            </w:r>
          </w:p>
        </w:tc>
        <w:tc>
          <w:tcPr>
            <w:tcW w:w="8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EE7E7"/>
            <w:vAlign w:val="center"/>
            <w:hideMark/>
          </w:tcPr>
          <w:p w:rsidR="004A57FE" w:rsidRPr="004A57FE" w:rsidRDefault="004A57FE" w:rsidP="004A57FE">
            <w:pPr>
              <w:spacing w:after="0" w:line="240" w:lineRule="auto"/>
              <w:rPr>
                <w:rFonts w:ascii="Cambria" w:eastAsia="Times New Roman" w:hAnsi="Cambria" w:cs="Calibri"/>
                <w:color w:val="000000"/>
                <w:sz w:val="24"/>
                <w:szCs w:val="24"/>
              </w:rPr>
            </w:pPr>
            <w:r w:rsidRPr="004A57FE">
              <w:rPr>
                <w:rFonts w:ascii="Cambria" w:eastAsia="Times New Roman" w:hAnsi="Cambria" w:cs="Calibri"/>
                <w:color w:val="000000"/>
                <w:sz w:val="24"/>
                <w:szCs w:val="24"/>
              </w:rPr>
              <w:t>Improving the health and lives of women by breast cancer detection and diagnosis using imaging, in both development and testing of new imaging techniques, and transfer of new technology to the clinical arena</w:t>
            </w:r>
          </w:p>
        </w:tc>
      </w:tr>
      <w:tr w:rsidR="004A57FE" w:rsidRPr="00CC4847" w:rsidTr="001739AC">
        <w:trPr>
          <w:trHeight w:val="1526"/>
        </w:trPr>
        <w:tc>
          <w:tcPr>
            <w:tcW w:w="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CCCC"/>
            <w:vAlign w:val="center"/>
            <w:hideMark/>
          </w:tcPr>
          <w:p w:rsidR="004A57FE" w:rsidRPr="00CC4847" w:rsidRDefault="004A57FE" w:rsidP="004A57FE">
            <w:pPr>
              <w:spacing w:after="0" w:line="240" w:lineRule="auto"/>
              <w:rPr>
                <w:rFonts w:ascii="Cambria" w:eastAsia="Times New Roman" w:hAnsi="Cambria" w:cs="Calibri"/>
                <w:b/>
                <w:bCs/>
                <w:color w:val="000000"/>
                <w:sz w:val="24"/>
                <w:szCs w:val="24"/>
              </w:rPr>
            </w:pPr>
            <w:r w:rsidRPr="00CC4847">
              <w:rPr>
                <w:rFonts w:ascii="Cambria" w:eastAsia="Times New Roman" w:hAnsi="Cambria" w:cs="Calibri"/>
                <w:b/>
                <w:bCs/>
                <w:color w:val="000000"/>
                <w:sz w:val="24"/>
                <w:szCs w:val="24"/>
              </w:rPr>
              <w:t> </w:t>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CCCC"/>
            <w:vAlign w:val="center"/>
            <w:hideMark/>
          </w:tcPr>
          <w:p w:rsidR="004A57FE" w:rsidRPr="004A57FE" w:rsidRDefault="004A57FE" w:rsidP="004A57FE">
            <w:pPr>
              <w:spacing w:after="0" w:line="240" w:lineRule="auto"/>
              <w:rPr>
                <w:rFonts w:ascii="Cambria" w:eastAsia="Times New Roman" w:hAnsi="Cambria" w:cs="Calibri"/>
                <w:color w:val="000000"/>
                <w:sz w:val="24"/>
                <w:szCs w:val="24"/>
              </w:rPr>
            </w:pPr>
            <w:r w:rsidRPr="004A57FE">
              <w:rPr>
                <w:rFonts w:ascii="Cambria" w:eastAsia="Times New Roman" w:hAnsi="Cambria" w:cs="Calibri"/>
                <w:color w:val="000000"/>
                <w:sz w:val="24"/>
                <w:szCs w:val="24"/>
              </w:rPr>
              <w:t xml:space="preserve">Wendy </w:t>
            </w:r>
            <w:proofErr w:type="spellStart"/>
            <w:r w:rsidRPr="004A57FE">
              <w:rPr>
                <w:rFonts w:ascii="Cambria" w:eastAsia="Times New Roman" w:hAnsi="Cambria" w:cs="Calibri"/>
                <w:color w:val="000000"/>
                <w:sz w:val="24"/>
                <w:szCs w:val="24"/>
              </w:rPr>
              <w:t>DeMartini</w:t>
            </w:r>
            <w:proofErr w:type="spellEnd"/>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CCCC"/>
            <w:vAlign w:val="center"/>
            <w:hideMark/>
          </w:tcPr>
          <w:p w:rsidR="004A57FE" w:rsidRPr="004A57FE" w:rsidRDefault="004A57FE" w:rsidP="004A57FE">
            <w:pPr>
              <w:spacing w:after="0" w:line="240" w:lineRule="auto"/>
              <w:rPr>
                <w:rFonts w:ascii="Cambria" w:eastAsia="Times New Roman" w:hAnsi="Cambria" w:cs="Calibri"/>
                <w:color w:val="000000"/>
                <w:sz w:val="24"/>
                <w:szCs w:val="24"/>
              </w:rPr>
            </w:pPr>
            <w:r w:rsidRPr="004A57FE">
              <w:rPr>
                <w:rFonts w:ascii="Cambria" w:eastAsia="Times New Roman" w:hAnsi="Cambria" w:cs="Calibri"/>
                <w:color w:val="000000"/>
                <w:sz w:val="24"/>
                <w:szCs w:val="24"/>
              </w:rPr>
              <w:t>Professor</w:t>
            </w:r>
          </w:p>
        </w:tc>
        <w:tc>
          <w:tcPr>
            <w:tcW w:w="8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CCCC"/>
            <w:vAlign w:val="center"/>
            <w:hideMark/>
          </w:tcPr>
          <w:p w:rsidR="004A57FE" w:rsidRPr="004A57FE" w:rsidRDefault="004A57FE" w:rsidP="004A57FE">
            <w:pPr>
              <w:spacing w:after="0" w:line="240" w:lineRule="auto"/>
              <w:rPr>
                <w:rFonts w:ascii="Cambria" w:eastAsia="Times New Roman" w:hAnsi="Cambria" w:cs="Calibri"/>
                <w:color w:val="000000"/>
                <w:sz w:val="24"/>
                <w:szCs w:val="24"/>
              </w:rPr>
            </w:pPr>
            <w:r w:rsidRPr="004A57FE">
              <w:rPr>
                <w:rFonts w:ascii="Cambria" w:eastAsia="Times New Roman" w:hAnsi="Cambria" w:cs="Calibri"/>
                <w:color w:val="000000"/>
                <w:sz w:val="24"/>
                <w:szCs w:val="24"/>
              </w:rPr>
              <w:t>Development of a pilot tool for predicting the probability of malignancy of breast MRI lesions, assessment of the impact of background parenchymal enhancement (BPE) on breast MRI accuracy, and evaluation of current utilization patterns of breast MRI and other emerging technologies</w:t>
            </w:r>
          </w:p>
        </w:tc>
      </w:tr>
      <w:tr w:rsidR="004A57FE" w:rsidRPr="00CC4847" w:rsidTr="001739AC">
        <w:trPr>
          <w:trHeight w:val="374"/>
        </w:trPr>
        <w:tc>
          <w:tcPr>
            <w:tcW w:w="1421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EE7E7"/>
            <w:vAlign w:val="center"/>
            <w:hideMark/>
          </w:tcPr>
          <w:p w:rsidR="004A57FE" w:rsidRPr="00CC4847" w:rsidRDefault="004A57FE" w:rsidP="00CC4847">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 </w:t>
            </w:r>
            <w:r w:rsidRPr="004A57FE">
              <w:rPr>
                <w:rFonts w:ascii="Cambria" w:eastAsia="Times New Roman" w:hAnsi="Cambria" w:cs="Calibri"/>
                <w:b/>
                <w:bCs/>
                <w:color w:val="000000"/>
                <w:sz w:val="28"/>
                <w:szCs w:val="28"/>
              </w:rPr>
              <w:t>Canary Center at Stanford for Early Cancer Detection</w:t>
            </w:r>
          </w:p>
        </w:tc>
      </w:tr>
      <w:tr w:rsidR="00CC4847" w:rsidRPr="00CC4847" w:rsidTr="001739AC">
        <w:trPr>
          <w:trHeight w:val="907"/>
        </w:trPr>
        <w:tc>
          <w:tcPr>
            <w:tcW w:w="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CCCC"/>
            <w:vAlign w:val="center"/>
            <w:hideMark/>
          </w:tcPr>
          <w:p w:rsidR="00CC4847" w:rsidRPr="00CC4847" w:rsidRDefault="00CC4847" w:rsidP="00CC4847">
            <w:pPr>
              <w:spacing w:after="0" w:line="240" w:lineRule="auto"/>
              <w:rPr>
                <w:rFonts w:ascii="Cambria" w:eastAsia="Times New Roman" w:hAnsi="Cambria" w:cs="Calibri"/>
                <w:b/>
                <w:bCs/>
                <w:color w:val="000000"/>
                <w:sz w:val="24"/>
                <w:szCs w:val="24"/>
              </w:rPr>
            </w:pPr>
            <w:r w:rsidRPr="00CC4847">
              <w:rPr>
                <w:rFonts w:ascii="Cambria" w:eastAsia="Times New Roman" w:hAnsi="Cambria" w:cs="Calibri"/>
                <w:b/>
                <w:bCs/>
                <w:color w:val="000000"/>
                <w:sz w:val="24"/>
                <w:szCs w:val="24"/>
              </w:rPr>
              <w:t> </w:t>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CCCC"/>
            <w:vAlign w:val="center"/>
          </w:tcPr>
          <w:p w:rsidR="00CC4847" w:rsidRPr="00CC4847" w:rsidRDefault="00AF4D3C" w:rsidP="00AF4D3C">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 xml:space="preserve">Sharon </w:t>
            </w:r>
            <w:proofErr w:type="spellStart"/>
            <w:r>
              <w:rPr>
                <w:rFonts w:ascii="Cambria" w:eastAsia="Times New Roman" w:hAnsi="Cambria" w:cs="Calibri"/>
                <w:color w:val="000000"/>
                <w:sz w:val="24"/>
                <w:szCs w:val="24"/>
              </w:rPr>
              <w:t>Pitteri</w:t>
            </w:r>
            <w:proofErr w:type="spellEnd"/>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CCCC"/>
            <w:vAlign w:val="center"/>
          </w:tcPr>
          <w:p w:rsidR="00CC4847" w:rsidRPr="00CC4847" w:rsidRDefault="004A57FE" w:rsidP="00CC4847">
            <w:pPr>
              <w:spacing w:after="0" w:line="240" w:lineRule="auto"/>
              <w:rPr>
                <w:rFonts w:ascii="Cambria" w:eastAsia="Times New Roman" w:hAnsi="Cambria" w:cs="Calibri"/>
                <w:color w:val="000000"/>
                <w:sz w:val="24"/>
                <w:szCs w:val="24"/>
              </w:rPr>
            </w:pPr>
            <w:r w:rsidRPr="004A57FE">
              <w:rPr>
                <w:rFonts w:ascii="Cambria" w:eastAsia="Times New Roman" w:hAnsi="Cambria" w:cs="Calibri"/>
                <w:color w:val="000000"/>
                <w:sz w:val="24"/>
                <w:szCs w:val="24"/>
              </w:rPr>
              <w:t>Ass</w:t>
            </w:r>
            <w:bookmarkStart w:id="0" w:name="_GoBack"/>
            <w:bookmarkEnd w:id="0"/>
            <w:r w:rsidRPr="004A57FE">
              <w:rPr>
                <w:rFonts w:ascii="Cambria" w:eastAsia="Times New Roman" w:hAnsi="Cambria" w:cs="Calibri"/>
                <w:color w:val="000000"/>
                <w:sz w:val="24"/>
                <w:szCs w:val="24"/>
              </w:rPr>
              <w:t>ociate Professor</w:t>
            </w:r>
          </w:p>
        </w:tc>
        <w:tc>
          <w:tcPr>
            <w:tcW w:w="8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CCCC"/>
            <w:vAlign w:val="center"/>
          </w:tcPr>
          <w:p w:rsidR="00CC4847" w:rsidRPr="00CC4847" w:rsidRDefault="00AF4D3C" w:rsidP="00AF4D3C">
            <w:pPr>
              <w:spacing w:after="0" w:line="240" w:lineRule="auto"/>
              <w:rPr>
                <w:rFonts w:ascii="Cambria" w:eastAsia="Times New Roman" w:hAnsi="Cambria" w:cs="Calibri"/>
                <w:color w:val="000000"/>
                <w:sz w:val="24"/>
                <w:szCs w:val="24"/>
              </w:rPr>
            </w:pPr>
            <w:r>
              <w:rPr>
                <w:rFonts w:ascii="Cambria" w:eastAsia="Times New Roman" w:hAnsi="Cambria" w:cs="Calibri"/>
                <w:i/>
                <w:color w:val="000000"/>
                <w:sz w:val="24"/>
                <w:szCs w:val="24"/>
              </w:rPr>
              <w:t xml:space="preserve">Co-I </w:t>
            </w:r>
            <w:r>
              <w:rPr>
                <w:rFonts w:ascii="Cambria" w:eastAsia="Times New Roman" w:hAnsi="Cambria" w:cs="Calibri"/>
                <w:i/>
                <w:color w:val="000000"/>
                <w:sz w:val="24"/>
                <w:szCs w:val="24"/>
              </w:rPr>
              <w:t xml:space="preserve">2015 </w:t>
            </w:r>
            <w:r>
              <w:rPr>
                <w:rFonts w:ascii="Cambria" w:eastAsia="Times New Roman" w:hAnsi="Cambria" w:cs="Calibri"/>
                <w:i/>
                <w:color w:val="000000"/>
                <w:sz w:val="24"/>
                <w:szCs w:val="24"/>
              </w:rPr>
              <w:t xml:space="preserve">WHSDM </w:t>
            </w:r>
            <w:r w:rsidRPr="00387D39">
              <w:rPr>
                <w:rFonts w:ascii="Cambria" w:eastAsia="Times New Roman" w:hAnsi="Cambria" w:cs="Calibri"/>
                <w:i/>
                <w:color w:val="000000"/>
                <w:sz w:val="24"/>
                <w:szCs w:val="24"/>
              </w:rPr>
              <w:t>seed grant:</w:t>
            </w:r>
            <w:r>
              <w:rPr>
                <w:rFonts w:ascii="Cambria" w:eastAsia="Times New Roman" w:hAnsi="Cambria" w:cs="Calibri"/>
                <w:i/>
                <w:color w:val="000000"/>
                <w:sz w:val="24"/>
                <w:szCs w:val="24"/>
              </w:rPr>
              <w:t xml:space="preserve"> </w:t>
            </w:r>
            <w:r w:rsidR="004A57FE" w:rsidRPr="004A57FE">
              <w:rPr>
                <w:rFonts w:ascii="Cambria" w:eastAsia="Times New Roman" w:hAnsi="Cambria" w:cs="Calibri"/>
                <w:color w:val="000000"/>
                <w:sz w:val="24"/>
                <w:szCs w:val="24"/>
              </w:rPr>
              <w:t>Integrated proteomic and transcriptomic analysis of X and Y sperm</w:t>
            </w:r>
          </w:p>
        </w:tc>
      </w:tr>
      <w:tr w:rsidR="004A57FE" w:rsidRPr="00CC4847" w:rsidTr="001739AC">
        <w:trPr>
          <w:trHeight w:val="374"/>
        </w:trPr>
        <w:tc>
          <w:tcPr>
            <w:tcW w:w="1421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EE7E7"/>
            <w:vAlign w:val="center"/>
          </w:tcPr>
          <w:p w:rsidR="004A57FE" w:rsidRPr="00CC4847" w:rsidRDefault="004A57FE" w:rsidP="00CC4847">
            <w:pPr>
              <w:spacing w:after="0" w:line="240" w:lineRule="auto"/>
              <w:rPr>
                <w:rFonts w:ascii="Cambria" w:eastAsia="Times New Roman" w:hAnsi="Cambria" w:cs="Calibri"/>
                <w:color w:val="000000"/>
                <w:sz w:val="24"/>
                <w:szCs w:val="24"/>
              </w:rPr>
            </w:pPr>
            <w:r w:rsidRPr="004A57FE">
              <w:rPr>
                <w:rFonts w:ascii="Cambria" w:eastAsia="Times New Roman" w:hAnsi="Cambria" w:cs="Calibri"/>
                <w:b/>
                <w:color w:val="000000"/>
                <w:sz w:val="28"/>
                <w:szCs w:val="24"/>
              </w:rPr>
              <w:t>Cardiovascula</w:t>
            </w:r>
            <w:r w:rsidRPr="004A57FE">
              <w:rPr>
                <w:rFonts w:ascii="Cambria" w:eastAsia="Times New Roman" w:hAnsi="Cambria" w:cs="Calibri"/>
                <w:b/>
                <w:color w:val="000000"/>
                <w:sz w:val="28"/>
                <w:szCs w:val="28"/>
              </w:rPr>
              <w:t>r Imaging</w:t>
            </w:r>
          </w:p>
        </w:tc>
      </w:tr>
      <w:tr w:rsidR="00CC4847" w:rsidRPr="00CC4847" w:rsidTr="00AF4D3C">
        <w:trPr>
          <w:trHeight w:val="1210"/>
        </w:trPr>
        <w:tc>
          <w:tcPr>
            <w:tcW w:w="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CCCC"/>
            <w:vAlign w:val="center"/>
            <w:hideMark/>
          </w:tcPr>
          <w:p w:rsidR="00CC4847" w:rsidRPr="00CC4847" w:rsidRDefault="00CC4847" w:rsidP="00CC4847">
            <w:pPr>
              <w:spacing w:after="0" w:line="240" w:lineRule="auto"/>
              <w:rPr>
                <w:rFonts w:ascii="Cambria" w:eastAsia="Times New Roman" w:hAnsi="Cambria" w:cs="Calibri"/>
                <w:b/>
                <w:bCs/>
                <w:color w:val="000000"/>
                <w:sz w:val="24"/>
                <w:szCs w:val="24"/>
              </w:rPr>
            </w:pPr>
            <w:r w:rsidRPr="00CC4847">
              <w:rPr>
                <w:rFonts w:ascii="Cambria" w:eastAsia="Times New Roman" w:hAnsi="Cambria" w:cs="Calibri"/>
                <w:b/>
                <w:bCs/>
                <w:color w:val="000000"/>
                <w:sz w:val="24"/>
                <w:szCs w:val="24"/>
              </w:rPr>
              <w:t> </w:t>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CCCC"/>
            <w:vAlign w:val="center"/>
            <w:hideMark/>
          </w:tcPr>
          <w:p w:rsidR="00CC4847" w:rsidRPr="00CC4847" w:rsidRDefault="00AF4D3C" w:rsidP="00AF4D3C">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Dominik Fleischmann</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CCCC"/>
            <w:vAlign w:val="center"/>
            <w:hideMark/>
          </w:tcPr>
          <w:p w:rsidR="00CC4847" w:rsidRPr="00CC4847" w:rsidRDefault="00CC4847" w:rsidP="00CC4847">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Professor</w:t>
            </w:r>
          </w:p>
        </w:tc>
        <w:tc>
          <w:tcPr>
            <w:tcW w:w="8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CCCC"/>
            <w:vAlign w:val="center"/>
            <w:hideMark/>
          </w:tcPr>
          <w:p w:rsidR="00CC4847" w:rsidRPr="00CC4847" w:rsidRDefault="00AF4D3C" w:rsidP="00CC4847">
            <w:pPr>
              <w:spacing w:after="0" w:line="240" w:lineRule="auto"/>
              <w:rPr>
                <w:rFonts w:ascii="Cambria" w:eastAsia="Times New Roman" w:hAnsi="Cambria" w:cs="Calibri"/>
                <w:color w:val="000000"/>
                <w:sz w:val="24"/>
                <w:szCs w:val="24"/>
              </w:rPr>
            </w:pPr>
            <w:r>
              <w:rPr>
                <w:rFonts w:ascii="Cambria" w:eastAsia="Times New Roman" w:hAnsi="Cambria" w:cs="Calibri"/>
                <w:i/>
                <w:color w:val="000000"/>
                <w:sz w:val="24"/>
                <w:szCs w:val="24"/>
              </w:rPr>
              <w:t xml:space="preserve">Co-I 2015 WHSDM </w:t>
            </w:r>
            <w:r w:rsidRPr="00387D39">
              <w:rPr>
                <w:rFonts w:ascii="Cambria" w:eastAsia="Times New Roman" w:hAnsi="Cambria" w:cs="Calibri"/>
                <w:i/>
                <w:color w:val="000000"/>
                <w:sz w:val="24"/>
                <w:szCs w:val="24"/>
              </w:rPr>
              <w:t>seed grant:</w:t>
            </w:r>
            <w:r>
              <w:rPr>
                <w:rFonts w:ascii="Cambria" w:eastAsia="Times New Roman" w:hAnsi="Cambria" w:cs="Calibri"/>
                <w:i/>
                <w:color w:val="000000"/>
                <w:sz w:val="24"/>
                <w:szCs w:val="24"/>
              </w:rPr>
              <w:t xml:space="preserve"> </w:t>
            </w:r>
            <w:r w:rsidR="004A57FE" w:rsidRPr="004A57FE">
              <w:rPr>
                <w:rFonts w:ascii="Cambria" w:eastAsia="Times New Roman" w:hAnsi="Cambria" w:cs="Calibri"/>
                <w:color w:val="000000"/>
                <w:sz w:val="24"/>
                <w:szCs w:val="24"/>
              </w:rPr>
              <w:t xml:space="preserve">Sex differences in ventricular adaptation and recovery in patients with aortic stenosis undergoing </w:t>
            </w:r>
            <w:proofErr w:type="spellStart"/>
            <w:r w:rsidR="004A57FE" w:rsidRPr="004A57FE">
              <w:rPr>
                <w:rFonts w:ascii="Cambria" w:eastAsia="Times New Roman" w:hAnsi="Cambria" w:cs="Calibri"/>
                <w:color w:val="000000"/>
                <w:sz w:val="24"/>
                <w:szCs w:val="24"/>
              </w:rPr>
              <w:t>transcatheter</w:t>
            </w:r>
            <w:proofErr w:type="spellEnd"/>
            <w:r w:rsidR="004A57FE" w:rsidRPr="004A57FE">
              <w:rPr>
                <w:rFonts w:ascii="Cambria" w:eastAsia="Times New Roman" w:hAnsi="Cambria" w:cs="Calibri"/>
                <w:color w:val="000000"/>
                <w:sz w:val="24"/>
                <w:szCs w:val="24"/>
              </w:rPr>
              <w:t xml:space="preserve"> aortic valve replacement</w:t>
            </w:r>
          </w:p>
        </w:tc>
      </w:tr>
      <w:tr w:rsidR="004A57FE" w:rsidRPr="00CC4847" w:rsidTr="001739AC">
        <w:trPr>
          <w:trHeight w:val="374"/>
        </w:trPr>
        <w:tc>
          <w:tcPr>
            <w:tcW w:w="1421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EE7E7"/>
          </w:tcPr>
          <w:p w:rsidR="004A57FE" w:rsidRPr="004A57FE" w:rsidRDefault="004A57FE" w:rsidP="004A57FE">
            <w:pPr>
              <w:spacing w:after="0" w:line="240" w:lineRule="auto"/>
              <w:rPr>
                <w:rFonts w:ascii="Cambria" w:eastAsia="Times New Roman" w:hAnsi="Cambria" w:cs="Calibri"/>
                <w:b/>
                <w:bCs/>
                <w:color w:val="000000"/>
                <w:sz w:val="28"/>
                <w:szCs w:val="28"/>
              </w:rPr>
            </w:pPr>
            <w:r w:rsidRPr="004A57FE">
              <w:rPr>
                <w:rFonts w:ascii="Cambria" w:eastAsia="Times New Roman" w:hAnsi="Cambria" w:cs="Calibri"/>
                <w:b/>
                <w:bCs/>
                <w:color w:val="000000"/>
                <w:sz w:val="28"/>
                <w:szCs w:val="28"/>
              </w:rPr>
              <w:t>Community Radiology</w:t>
            </w:r>
          </w:p>
        </w:tc>
      </w:tr>
      <w:tr w:rsidR="004A57FE" w:rsidRPr="00CC4847" w:rsidTr="001739AC">
        <w:trPr>
          <w:trHeight w:val="374"/>
        </w:trPr>
        <w:tc>
          <w:tcPr>
            <w:tcW w:w="1421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CCCC"/>
          </w:tcPr>
          <w:p w:rsidR="004A57FE" w:rsidRPr="004A57FE" w:rsidRDefault="004A57FE" w:rsidP="004A57FE">
            <w:pPr>
              <w:spacing w:after="0" w:line="240" w:lineRule="auto"/>
              <w:rPr>
                <w:rFonts w:ascii="Cambria" w:eastAsia="Times New Roman" w:hAnsi="Cambria" w:cs="Calibri"/>
                <w:b/>
                <w:bCs/>
                <w:color w:val="000000"/>
                <w:sz w:val="28"/>
                <w:szCs w:val="28"/>
              </w:rPr>
            </w:pPr>
            <w:r w:rsidRPr="004A57FE">
              <w:rPr>
                <w:rFonts w:ascii="Cambria" w:eastAsia="Times New Roman" w:hAnsi="Cambria" w:cs="Calibri"/>
                <w:b/>
                <w:bCs/>
                <w:color w:val="000000"/>
                <w:sz w:val="28"/>
                <w:szCs w:val="28"/>
              </w:rPr>
              <w:t>Integrative Biomedical Imaging Informatics at Stanford (IBIIS)</w:t>
            </w:r>
          </w:p>
        </w:tc>
      </w:tr>
      <w:tr w:rsidR="004A57FE" w:rsidRPr="00CC4847" w:rsidTr="001739AC">
        <w:trPr>
          <w:trHeight w:val="374"/>
        </w:trPr>
        <w:tc>
          <w:tcPr>
            <w:tcW w:w="1421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EE7E7"/>
          </w:tcPr>
          <w:p w:rsidR="004A57FE" w:rsidRPr="004A57FE" w:rsidRDefault="004A57FE" w:rsidP="004A57FE">
            <w:pPr>
              <w:spacing w:after="0" w:line="240" w:lineRule="auto"/>
              <w:rPr>
                <w:rFonts w:ascii="Cambria" w:eastAsia="Times New Roman" w:hAnsi="Cambria" w:cs="Calibri"/>
                <w:b/>
                <w:bCs/>
                <w:color w:val="000000"/>
                <w:sz w:val="28"/>
                <w:szCs w:val="28"/>
              </w:rPr>
            </w:pPr>
            <w:r w:rsidRPr="004A57FE">
              <w:rPr>
                <w:rFonts w:ascii="Cambria" w:eastAsia="Times New Roman" w:hAnsi="Cambria" w:cs="Calibri"/>
                <w:b/>
                <w:bCs/>
                <w:color w:val="000000"/>
                <w:sz w:val="28"/>
                <w:szCs w:val="28"/>
              </w:rPr>
              <w:t>Interventional Radiology</w:t>
            </w:r>
          </w:p>
        </w:tc>
      </w:tr>
      <w:tr w:rsidR="004A57FE" w:rsidRPr="00CC4847" w:rsidTr="001739AC">
        <w:trPr>
          <w:trHeight w:val="374"/>
        </w:trPr>
        <w:tc>
          <w:tcPr>
            <w:tcW w:w="1421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CCCC"/>
            <w:vAlign w:val="center"/>
          </w:tcPr>
          <w:p w:rsidR="004A57FE" w:rsidRPr="004A57FE" w:rsidRDefault="004A57FE" w:rsidP="00CC4847">
            <w:pPr>
              <w:spacing w:after="0" w:line="240" w:lineRule="auto"/>
              <w:rPr>
                <w:rFonts w:ascii="Cambria" w:eastAsia="Times New Roman" w:hAnsi="Cambria" w:cs="Calibri"/>
                <w:b/>
                <w:bCs/>
                <w:color w:val="000000"/>
                <w:sz w:val="28"/>
                <w:szCs w:val="28"/>
              </w:rPr>
            </w:pPr>
            <w:r w:rsidRPr="004A57FE">
              <w:rPr>
                <w:rFonts w:ascii="Cambria" w:eastAsia="Times New Roman" w:hAnsi="Cambria" w:cs="Calibri"/>
                <w:b/>
                <w:bCs/>
                <w:color w:val="000000"/>
                <w:sz w:val="28"/>
                <w:szCs w:val="28"/>
              </w:rPr>
              <w:lastRenderedPageBreak/>
              <w:t>Molecular Imaging Program at Stanford (MIPS)</w:t>
            </w:r>
          </w:p>
        </w:tc>
      </w:tr>
      <w:tr w:rsidR="004A57FE" w:rsidRPr="00CC4847" w:rsidTr="001739AC">
        <w:trPr>
          <w:trHeight w:val="374"/>
        </w:trPr>
        <w:tc>
          <w:tcPr>
            <w:tcW w:w="1421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EE7E7"/>
            <w:vAlign w:val="center"/>
          </w:tcPr>
          <w:p w:rsidR="004A57FE" w:rsidRPr="004A57FE" w:rsidRDefault="004A57FE" w:rsidP="00CC4847">
            <w:pPr>
              <w:spacing w:after="0" w:line="240" w:lineRule="auto"/>
              <w:rPr>
                <w:rFonts w:ascii="Cambria" w:eastAsia="Times New Roman" w:hAnsi="Cambria" w:cs="Calibri"/>
                <w:b/>
                <w:bCs/>
                <w:color w:val="000000"/>
                <w:sz w:val="28"/>
                <w:szCs w:val="28"/>
              </w:rPr>
            </w:pPr>
            <w:r w:rsidRPr="004A57FE">
              <w:rPr>
                <w:rFonts w:ascii="Cambria" w:eastAsia="Times New Roman" w:hAnsi="Cambria" w:cs="Calibri"/>
                <w:b/>
                <w:bCs/>
                <w:color w:val="000000"/>
                <w:sz w:val="28"/>
                <w:szCs w:val="28"/>
              </w:rPr>
              <w:t>Musculoskeletal Imaging</w:t>
            </w:r>
          </w:p>
        </w:tc>
      </w:tr>
      <w:tr w:rsidR="00CC4847" w:rsidRPr="00CC4847" w:rsidTr="001739AC">
        <w:trPr>
          <w:trHeight w:val="375"/>
        </w:trPr>
        <w:tc>
          <w:tcPr>
            <w:tcW w:w="1421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CCCC"/>
            <w:vAlign w:val="center"/>
            <w:hideMark/>
          </w:tcPr>
          <w:p w:rsidR="00CC4847" w:rsidRPr="00CC4847" w:rsidRDefault="004A57FE" w:rsidP="00CC4847">
            <w:pPr>
              <w:spacing w:after="0" w:line="240" w:lineRule="auto"/>
              <w:rPr>
                <w:rFonts w:ascii="Cambria" w:eastAsia="Times New Roman" w:hAnsi="Cambria" w:cs="Calibri"/>
                <w:b/>
                <w:bCs/>
                <w:color w:val="000000"/>
                <w:sz w:val="28"/>
                <w:szCs w:val="28"/>
              </w:rPr>
            </w:pPr>
            <w:r w:rsidRPr="004A57FE">
              <w:rPr>
                <w:rFonts w:ascii="Cambria" w:eastAsia="Times New Roman" w:hAnsi="Cambria" w:cs="Calibri"/>
                <w:b/>
                <w:bCs/>
                <w:color w:val="000000"/>
                <w:sz w:val="28"/>
                <w:szCs w:val="28"/>
              </w:rPr>
              <w:t>Nuclear Medicine and Molecular Imaging</w:t>
            </w:r>
          </w:p>
        </w:tc>
      </w:tr>
      <w:tr w:rsidR="00CC4847" w:rsidRPr="00CC4847" w:rsidTr="001739AC">
        <w:trPr>
          <w:trHeight w:val="390"/>
        </w:trPr>
        <w:tc>
          <w:tcPr>
            <w:tcW w:w="1421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EE7E7"/>
            <w:vAlign w:val="center"/>
            <w:hideMark/>
          </w:tcPr>
          <w:p w:rsidR="00CC4847" w:rsidRPr="00CC4847" w:rsidRDefault="004A57FE" w:rsidP="00CC4847">
            <w:pPr>
              <w:spacing w:after="0" w:line="240" w:lineRule="auto"/>
              <w:rPr>
                <w:rFonts w:ascii="Cambria" w:eastAsia="Times New Roman" w:hAnsi="Cambria" w:cs="Calibri"/>
                <w:b/>
                <w:bCs/>
                <w:color w:val="000000"/>
                <w:sz w:val="28"/>
                <w:szCs w:val="28"/>
              </w:rPr>
            </w:pPr>
            <w:r w:rsidRPr="004A57FE">
              <w:rPr>
                <w:rFonts w:ascii="Cambria" w:eastAsia="Times New Roman" w:hAnsi="Cambria" w:cs="Calibri"/>
                <w:b/>
                <w:bCs/>
                <w:color w:val="000000"/>
                <w:sz w:val="28"/>
                <w:szCs w:val="28"/>
              </w:rPr>
              <w:t>Pediatric Radiology</w:t>
            </w:r>
          </w:p>
        </w:tc>
      </w:tr>
      <w:tr w:rsidR="004A57FE" w:rsidRPr="00CC4847" w:rsidTr="001739AC">
        <w:trPr>
          <w:trHeight w:val="374"/>
        </w:trPr>
        <w:tc>
          <w:tcPr>
            <w:tcW w:w="1421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CCCC"/>
            <w:vAlign w:val="center"/>
          </w:tcPr>
          <w:p w:rsidR="004A57FE" w:rsidRPr="00CC4847" w:rsidRDefault="004A57FE" w:rsidP="004A57FE">
            <w:pPr>
              <w:spacing w:after="0" w:line="240" w:lineRule="auto"/>
              <w:rPr>
                <w:rFonts w:ascii="Cambria" w:eastAsia="Times New Roman" w:hAnsi="Cambria" w:cs="Calibri"/>
                <w:b/>
                <w:bCs/>
                <w:color w:val="000000"/>
                <w:sz w:val="28"/>
                <w:szCs w:val="28"/>
              </w:rPr>
            </w:pPr>
            <w:r w:rsidRPr="004A57FE">
              <w:rPr>
                <w:rFonts w:ascii="Cambria" w:eastAsia="Times New Roman" w:hAnsi="Cambria" w:cs="Calibri"/>
                <w:b/>
                <w:bCs/>
                <w:color w:val="000000"/>
                <w:sz w:val="28"/>
                <w:szCs w:val="28"/>
              </w:rPr>
              <w:t>Radiological Sciences Laboratory (RSL)</w:t>
            </w:r>
          </w:p>
        </w:tc>
      </w:tr>
      <w:tr w:rsidR="004A57FE" w:rsidRPr="00CC4847" w:rsidTr="001739AC">
        <w:trPr>
          <w:trHeight w:val="374"/>
        </w:trPr>
        <w:tc>
          <w:tcPr>
            <w:tcW w:w="1421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EE7E7"/>
            <w:vAlign w:val="center"/>
          </w:tcPr>
          <w:p w:rsidR="004A57FE" w:rsidRPr="00CC4847" w:rsidRDefault="004A57FE" w:rsidP="004A57FE">
            <w:pPr>
              <w:spacing w:after="0" w:line="240" w:lineRule="auto"/>
              <w:rPr>
                <w:rFonts w:ascii="Cambria" w:eastAsia="Times New Roman" w:hAnsi="Cambria" w:cs="Calibri"/>
                <w:b/>
                <w:bCs/>
                <w:color w:val="000000"/>
                <w:sz w:val="28"/>
                <w:szCs w:val="28"/>
              </w:rPr>
            </w:pPr>
            <w:r w:rsidRPr="004A57FE">
              <w:rPr>
                <w:rFonts w:ascii="Cambria" w:eastAsia="Times New Roman" w:hAnsi="Cambria" w:cs="Calibri"/>
                <w:b/>
                <w:bCs/>
                <w:color w:val="000000"/>
                <w:sz w:val="28"/>
                <w:szCs w:val="28"/>
              </w:rPr>
              <w:t>Thoracic Imaging</w:t>
            </w:r>
          </w:p>
        </w:tc>
      </w:tr>
      <w:tr w:rsidR="001739AC" w:rsidRPr="00CC4847" w:rsidTr="001739AC">
        <w:trPr>
          <w:trHeight w:val="605"/>
        </w:trPr>
        <w:tc>
          <w:tcPr>
            <w:tcW w:w="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CCCC"/>
            <w:vAlign w:val="center"/>
            <w:hideMark/>
          </w:tcPr>
          <w:p w:rsidR="001739AC" w:rsidRPr="00CC4847" w:rsidRDefault="001739AC" w:rsidP="001739AC">
            <w:pPr>
              <w:spacing w:after="0" w:line="240" w:lineRule="auto"/>
              <w:rPr>
                <w:rFonts w:ascii="Cambria" w:eastAsia="Times New Roman" w:hAnsi="Cambria" w:cs="Calibri"/>
                <w:b/>
                <w:bCs/>
                <w:color w:val="000000"/>
                <w:sz w:val="24"/>
                <w:szCs w:val="24"/>
              </w:rPr>
            </w:pPr>
            <w:r w:rsidRPr="00CC4847">
              <w:rPr>
                <w:rFonts w:ascii="Cambria" w:eastAsia="Times New Roman" w:hAnsi="Cambria" w:cs="Calibri"/>
                <w:b/>
                <w:bCs/>
                <w:color w:val="000000"/>
                <w:sz w:val="24"/>
                <w:szCs w:val="24"/>
              </w:rPr>
              <w:t> </w:t>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CCCC"/>
            <w:vAlign w:val="center"/>
            <w:hideMark/>
          </w:tcPr>
          <w:p w:rsidR="001739AC" w:rsidRPr="001739AC" w:rsidRDefault="001739AC" w:rsidP="001739AC">
            <w:pPr>
              <w:spacing w:after="0" w:line="240" w:lineRule="auto"/>
              <w:rPr>
                <w:rFonts w:ascii="Cambria" w:eastAsia="Times New Roman" w:hAnsi="Cambria" w:cs="Calibri"/>
                <w:color w:val="000000"/>
                <w:sz w:val="24"/>
                <w:szCs w:val="24"/>
              </w:rPr>
            </w:pPr>
            <w:r w:rsidRPr="001739AC">
              <w:rPr>
                <w:rFonts w:ascii="Cambria" w:eastAsia="Times New Roman" w:hAnsi="Cambria" w:cs="Calibri"/>
                <w:color w:val="000000"/>
                <w:sz w:val="24"/>
                <w:szCs w:val="24"/>
              </w:rPr>
              <w:t>Ann Leung</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CCCC"/>
            <w:vAlign w:val="center"/>
            <w:hideMark/>
          </w:tcPr>
          <w:p w:rsidR="001739AC" w:rsidRPr="001739AC" w:rsidRDefault="001739AC" w:rsidP="001739AC">
            <w:pPr>
              <w:spacing w:after="0" w:line="240" w:lineRule="auto"/>
              <w:rPr>
                <w:rFonts w:ascii="Cambria" w:eastAsia="Times New Roman" w:hAnsi="Cambria" w:cs="Calibri"/>
                <w:color w:val="000000"/>
                <w:sz w:val="24"/>
                <w:szCs w:val="24"/>
              </w:rPr>
            </w:pPr>
            <w:r w:rsidRPr="001739AC">
              <w:rPr>
                <w:rFonts w:ascii="Cambria" w:eastAsia="Times New Roman" w:hAnsi="Cambria" w:cs="Calibri"/>
                <w:color w:val="000000"/>
                <w:sz w:val="24"/>
                <w:szCs w:val="24"/>
              </w:rPr>
              <w:t>Professor</w:t>
            </w:r>
          </w:p>
        </w:tc>
        <w:tc>
          <w:tcPr>
            <w:tcW w:w="8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CCCC"/>
            <w:vAlign w:val="center"/>
            <w:hideMark/>
          </w:tcPr>
          <w:p w:rsidR="001739AC" w:rsidRPr="001739AC" w:rsidRDefault="001739AC" w:rsidP="001739AC">
            <w:pPr>
              <w:spacing w:after="0" w:line="240" w:lineRule="auto"/>
              <w:rPr>
                <w:rFonts w:ascii="Cambria" w:eastAsia="Times New Roman" w:hAnsi="Cambria" w:cs="Calibri"/>
                <w:color w:val="000000"/>
                <w:sz w:val="24"/>
                <w:szCs w:val="24"/>
              </w:rPr>
            </w:pPr>
            <w:r w:rsidRPr="001739AC">
              <w:rPr>
                <w:rFonts w:ascii="Cambria" w:eastAsia="Times New Roman" w:hAnsi="Cambria" w:cs="Calibri"/>
                <w:color w:val="000000"/>
                <w:sz w:val="24"/>
                <w:szCs w:val="24"/>
              </w:rPr>
              <w:t>Low-dose CT screening for lung cancer</w:t>
            </w:r>
          </w:p>
        </w:tc>
      </w:tr>
      <w:tr w:rsidR="00CC4847" w:rsidRPr="00CC4847" w:rsidTr="001739AC">
        <w:trPr>
          <w:trHeight w:val="375"/>
        </w:trPr>
        <w:tc>
          <w:tcPr>
            <w:tcW w:w="1421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hideMark/>
          </w:tcPr>
          <w:p w:rsidR="00CC4847" w:rsidRPr="00CC4847" w:rsidRDefault="004A57FE" w:rsidP="00CC4847">
            <w:pPr>
              <w:spacing w:after="0" w:line="240" w:lineRule="auto"/>
              <w:rPr>
                <w:rFonts w:ascii="Cambria" w:eastAsia="Times New Roman" w:hAnsi="Cambria" w:cs="Calibri"/>
                <w:b/>
                <w:bCs/>
                <w:color w:val="000000"/>
                <w:sz w:val="28"/>
                <w:szCs w:val="28"/>
              </w:rPr>
            </w:pPr>
            <w:r w:rsidRPr="004A57FE">
              <w:rPr>
                <w:rFonts w:ascii="Cambria" w:eastAsia="Times New Roman" w:hAnsi="Cambria" w:cs="Calibri"/>
                <w:b/>
                <w:bCs/>
                <w:color w:val="000000"/>
                <w:sz w:val="28"/>
                <w:szCs w:val="28"/>
              </w:rPr>
              <w:t>Veterans Affairs</w:t>
            </w:r>
          </w:p>
        </w:tc>
      </w:tr>
    </w:tbl>
    <w:p w:rsidR="00CC4847" w:rsidRPr="007C31DC" w:rsidRDefault="00CC4847">
      <w:pPr>
        <w:rPr>
          <w:b/>
          <w:sz w:val="32"/>
          <w:szCs w:val="44"/>
        </w:rPr>
      </w:pPr>
    </w:p>
    <w:sectPr w:rsidR="00CC4847" w:rsidRPr="007C31DC" w:rsidSect="007C31D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DC"/>
    <w:rsid w:val="001739AC"/>
    <w:rsid w:val="004A57FE"/>
    <w:rsid w:val="007C31DC"/>
    <w:rsid w:val="00AF4D3C"/>
    <w:rsid w:val="00CC4847"/>
    <w:rsid w:val="00EB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972A"/>
  <w15:chartTrackingRefBased/>
  <w15:docId w15:val="{2C9BFD82-5D26-4571-983D-13FA77A7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953">
      <w:bodyDiv w:val="1"/>
      <w:marLeft w:val="0"/>
      <w:marRight w:val="0"/>
      <w:marTop w:val="0"/>
      <w:marBottom w:val="0"/>
      <w:divBdr>
        <w:top w:val="none" w:sz="0" w:space="0" w:color="auto"/>
        <w:left w:val="none" w:sz="0" w:space="0" w:color="auto"/>
        <w:bottom w:val="none" w:sz="0" w:space="0" w:color="auto"/>
        <w:right w:val="none" w:sz="0" w:space="0" w:color="auto"/>
      </w:divBdr>
    </w:div>
    <w:div w:id="96295801">
      <w:bodyDiv w:val="1"/>
      <w:marLeft w:val="0"/>
      <w:marRight w:val="0"/>
      <w:marTop w:val="0"/>
      <w:marBottom w:val="0"/>
      <w:divBdr>
        <w:top w:val="none" w:sz="0" w:space="0" w:color="auto"/>
        <w:left w:val="none" w:sz="0" w:space="0" w:color="auto"/>
        <w:bottom w:val="none" w:sz="0" w:space="0" w:color="auto"/>
        <w:right w:val="none" w:sz="0" w:space="0" w:color="auto"/>
      </w:divBdr>
    </w:div>
    <w:div w:id="1385064409">
      <w:bodyDiv w:val="1"/>
      <w:marLeft w:val="0"/>
      <w:marRight w:val="0"/>
      <w:marTop w:val="0"/>
      <w:marBottom w:val="0"/>
      <w:divBdr>
        <w:top w:val="none" w:sz="0" w:space="0" w:color="auto"/>
        <w:left w:val="none" w:sz="0" w:space="0" w:color="auto"/>
        <w:bottom w:val="none" w:sz="0" w:space="0" w:color="auto"/>
        <w:right w:val="none" w:sz="0" w:space="0" w:color="auto"/>
      </w:divBdr>
    </w:div>
    <w:div w:id="18544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Graham</dc:creator>
  <cp:keywords/>
  <dc:description/>
  <cp:lastModifiedBy>Sophie Graham</cp:lastModifiedBy>
  <cp:revision>6</cp:revision>
  <dcterms:created xsi:type="dcterms:W3CDTF">2019-07-23T01:04:00Z</dcterms:created>
  <dcterms:modified xsi:type="dcterms:W3CDTF">2019-08-21T20:32:00Z</dcterms:modified>
</cp:coreProperties>
</file>