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="00A05799">
        <w:rPr>
          <w:b/>
          <w:sz w:val="32"/>
          <w:szCs w:val="44"/>
        </w:rPr>
        <w:t>Obstetrics &amp; Gynecology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635"/>
        <w:gridCol w:w="3874"/>
        <w:gridCol w:w="3104"/>
        <w:gridCol w:w="6767"/>
      </w:tblGrid>
      <w:tr w:rsidR="00BD24AF" w:rsidRPr="00BD24AF" w:rsidTr="0024598C">
        <w:trPr>
          <w:trHeight w:val="483"/>
        </w:trPr>
        <w:tc>
          <w:tcPr>
            <w:tcW w:w="4509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310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67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F340DD" w:rsidRPr="00BD24AF" w:rsidTr="0024598C">
        <w:trPr>
          <w:trHeight w:val="404"/>
        </w:trPr>
        <w:tc>
          <w:tcPr>
            <w:tcW w:w="14380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F340DD" w:rsidRPr="00F340DD" w:rsidRDefault="007511D6" w:rsidP="00F340DD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511D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Reproductive, Stem Cell and Perinatal Biology</w:t>
            </w:r>
          </w:p>
        </w:tc>
      </w:tr>
      <w:tr w:rsidR="00F340DD" w:rsidRPr="00BD24AF" w:rsidTr="0024598C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7511D6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Aaron Hsueh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4673F2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7511D6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Ovarian Development, Oocyte Activation for Treatment of Infertility (IVA), Ovary Kaleidoscope Database (</w:t>
            </w:r>
            <w:proofErr w:type="spellStart"/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OKdb</w:t>
            </w:r>
            <w:proofErr w:type="spellEnd"/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)</w:t>
            </w:r>
          </w:p>
        </w:tc>
      </w:tr>
      <w:tr w:rsidR="00F340DD" w:rsidRPr="00BD24AF" w:rsidTr="00B464F7">
        <w:trPr>
          <w:trHeight w:val="1512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7511D6" w:rsidP="00C721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Vittorio Sebastiano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F340DD" w:rsidRPr="00F340DD" w:rsidRDefault="004673F2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Default="007511D6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 Biology, Early Human Development Fate Determination,  iPSC derivations translational opportunities</w:t>
            </w:r>
          </w:p>
          <w:p w:rsidR="00CF6E13" w:rsidRPr="00F340DD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Uncovering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otential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ale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emale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rimordial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erm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ells</w:t>
            </w:r>
          </w:p>
        </w:tc>
      </w:tr>
      <w:tr w:rsidR="00F340DD" w:rsidRPr="00BD24AF" w:rsidTr="00CF6E13">
        <w:trPr>
          <w:trHeight w:val="3456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7511D6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Virginia Winn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4673F2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Default="007511D6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Placental Biology, Endothelial Progenitor Cells, Extracellular Vesicles, Preeclampsia (Pregnancy biobank)</w:t>
            </w:r>
            <w:r w:rsid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Placental sex differences</w:t>
            </w:r>
          </w:p>
          <w:p w:rsidR="00CF6E13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Determining the role of sex chromosomes in normal and abnormal placentation with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implications for pregnancy and child health</w:t>
            </w:r>
          </w:p>
          <w:p w:rsidR="00CF6E13" w:rsidRPr="00F340DD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Modeling Endothelial Dysfunction in Preeclampsia Using Patient-specific </w:t>
            </w:r>
            <w:proofErr w:type="spellStart"/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iPSCs</w:t>
            </w:r>
            <w:proofErr w:type="spellEnd"/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; Co-I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Examining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ouse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lacental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ranscriptome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uring 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v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ulnerable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bookmarkStart w:id="0" w:name="_GoBack"/>
            <w:bookmarkEnd w:id="0"/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eurodevelopmental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indow</w:t>
            </w:r>
          </w:p>
        </w:tc>
      </w:tr>
      <w:tr w:rsidR="00624127" w:rsidRPr="00BD24AF" w:rsidTr="00CF6E13">
        <w:trPr>
          <w:trHeight w:val="2232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624127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Braun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12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Postdoctoral Fellow</w:t>
            </w:r>
          </w:p>
        </w:tc>
        <w:tc>
          <w:tcPr>
            <w:tcW w:w="6767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Default="00624127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Placental Bio</w:t>
            </w:r>
            <w:r w:rsid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logy, Placental sex differences</w:t>
            </w:r>
          </w:p>
          <w:p w:rsidR="00CF6E13" w:rsidRPr="00F340DD" w:rsidRDefault="00CF6E13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Determining the role of sex chromosomes in normal and abnormal placentation with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implications for pregnancy and child health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; Co-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Examining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ouse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lacental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ranscriptome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uring 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v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ulnerable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eurodevelopmental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indow</w:t>
            </w:r>
          </w:p>
        </w:tc>
      </w:tr>
      <w:tr w:rsidR="00624127" w:rsidRPr="00BD24AF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7791B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GYN: Gender and LGBTQ+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Juno Obedin-Maliver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PRIDE study, national database for LGBTQ+ studies</w:t>
            </w:r>
          </w:p>
        </w:tc>
      </w:tr>
      <w:tr w:rsidR="00624127" w:rsidRPr="00BD24AF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GYN: Family Planning</w:t>
            </w:r>
          </w:p>
        </w:tc>
      </w:tr>
      <w:tr w:rsidR="00624127" w:rsidRPr="00BD24AF" w:rsidTr="00624127">
        <w:trPr>
          <w:trHeight w:val="1870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Paul Blumenthal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C808B9" w:rsidRDefault="00624127" w:rsidP="00CF6E1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Contraception and Abortion services; RCTs; Systematic Reviews; Global health care in Low Resource Settings;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Demedicalization</w:t>
            </w:r>
            <w:proofErr w:type="spellEnd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and simplification of Family Planning and Abortion programs; Development of New Contraceptive Technologies (microspheres, Apps for self-management); Cervical Cancer Prevention in Low Resource Settings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Lisa Goldthwaite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LARC clinical trials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Kate Shaw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Trials of Abortion Care, Breastfeeding and Contraception and Procedure Pain Management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Voedisch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Preventing sexually transmitted infections at any age</w:t>
            </w:r>
          </w:p>
        </w:tc>
      </w:tr>
      <w:tr w:rsidR="00624127" w:rsidRPr="00F340DD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F340DD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24598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</w:rPr>
              <w:t>GYN: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7F9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Female Sexual Medicine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Leah </w:t>
            </w:r>
            <w:proofErr w:type="spellStart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Millheiser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Research interest in the role of the central nervous system in female hypoactive sexual desire disorder</w:t>
            </w:r>
          </w:p>
        </w:tc>
      </w:tr>
      <w:tr w:rsidR="00624127" w:rsidRPr="00BD24AF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F340DD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24598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</w:rPr>
              <w:t>GYN: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08B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Urogynecology &amp; Pelvic Reconstructive Surgery</w:t>
            </w:r>
          </w:p>
        </w:tc>
      </w:tr>
      <w:tr w:rsidR="00624127" w:rsidRPr="00BD24AF" w:rsidTr="00DF5A43">
        <w:trPr>
          <w:trHeight w:val="211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C808B9" w:rsidRDefault="00624127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Bertha Chen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CF6E13" w:rsidRDefault="00624127" w:rsidP="00CF6E1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Cells Regenerative Medicine for Pelvic Prolapse, Molecular causes of incontinence and prolapse</w:t>
            </w:r>
          </w:p>
          <w:p w:rsidR="00624127" w:rsidRDefault="00CF6E1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DF5A4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DF5A43"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 of cell sex on smooth muscle cells and fibroblas</w:t>
            </w:r>
            <w:r w:rsid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ts derived from human embryonic </w:t>
            </w:r>
            <w:r w:rsidR="00DF5A43"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cells</w:t>
            </w:r>
          </w:p>
          <w:p w:rsidR="00DF5A43" w:rsidRPr="00C808B9" w:rsidRDefault="00DF5A4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ower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rinary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ract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ysfunction after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elvic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adiation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Rogo</w:t>
            </w:r>
            <w:proofErr w:type="spellEnd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-Gupta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Vaginal mesh complications, outcomes,  systematic reviews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Eric Sokol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Clinical trials of innovative therapies,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Biodesign</w:t>
            </w:r>
            <w:proofErr w:type="spellEnd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Program</w:t>
            </w:r>
          </w:p>
        </w:tc>
      </w:tr>
      <w:tr w:rsidR="00624127" w:rsidRPr="00BD24AF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F340DD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Gynecologic Oncology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Jonathan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Berek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Immunotherapy and small molecules for gynecologic cancers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Oliver Dorigo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Immunotherapy and Genomics of Ovarian Cancer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Lisa Diver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Gestational trophoblastic disease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Amer</w:t>
            </w:r>
            <w:proofErr w:type="spellEnd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Karam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Ovarian cancer screening guidelines and prevention recommendations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Erinn</w:t>
            </w:r>
            <w:proofErr w:type="spellEnd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Rankin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Bone Development; Novel oncogenic pathways in ovarian cancer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FAST radiation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Nelson Teng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Ovarian Cancer and Humeral Immune System</w:t>
            </w:r>
          </w:p>
        </w:tc>
      </w:tr>
      <w:tr w:rsidR="00624127" w:rsidRPr="00BD24AF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Default="00624127" w:rsidP="00624127">
            <w:pPr>
              <w:keepNext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08B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Maternal-Fetal Medicine &amp; Obstetrics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Natali Aziz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Infectious Disease and Pregnancy, probiotics/GBS, chorioamnionitis diagnosis and treatment, and congenital CMV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Yair</w:t>
            </w:r>
            <w:proofErr w:type="spellEnd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Blumenfeld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Fetal Birth Defects, Fetal Intervention, Congenital Diaphragmatic Hernia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Katherine Bianco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Prenatal genetics, diagnostics for aneuploidy and gene defects</w:t>
            </w:r>
          </w:p>
        </w:tc>
      </w:tr>
      <w:tr w:rsidR="00624127" w:rsidRPr="00BD24AF" w:rsidTr="00DF5A43">
        <w:trPr>
          <w:trHeight w:val="1814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Sus</w:t>
            </w:r>
            <w:r w:rsid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 Crowe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F5A43" w:rsidRDefault="00624127" w:rsidP="00DF5A4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 proteomic and metabolomic biomarkers associated with breastfeeding and maternal cardiovascular health</w:t>
            </w:r>
          </w:p>
          <w:p w:rsidR="00624127" w:rsidRPr="00C808B9" w:rsidRDefault="00DF5A4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Plasma proteomic and </w:t>
            </w:r>
            <w:proofErr w:type="spellStart"/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metabolomic</w:t>
            </w:r>
            <w:proofErr w:type="spellEnd"/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biomarkers as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sociated with breastfeeding and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maternal cardiovascular health: a pilot study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Maurice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Druzin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Obstetric Complications, Safety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Rheumatic Disease and Pregnancy, Preeclampsia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Yasser El-Sayed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Trials of Obstetrical Management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Judy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Simulations, Education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Deirdre Lyell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C808B9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Abnormally Adherent Placenta: </w:t>
            </w:r>
            <w:proofErr w:type="spellStart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Accreta</w:t>
            </w:r>
            <w:proofErr w:type="spellEnd"/>
            <w:r w:rsidRPr="00C808B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Spectrum (ultrasound, biobank, clinical outcomes)</w:t>
            </w:r>
          </w:p>
        </w:tc>
      </w:tr>
      <w:tr w:rsidR="00624127" w:rsidRPr="00BD24AF" w:rsidTr="00624127">
        <w:trPr>
          <w:trHeight w:val="403"/>
        </w:trPr>
        <w:tc>
          <w:tcPr>
            <w:tcW w:w="1438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Default="00624127" w:rsidP="006241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F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Reproductive Endocrinology and Infertility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Lusine</w:t>
            </w:r>
            <w:proofErr w:type="spellEnd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Aghajanova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1F7F9C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F7F9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Motherhood at any age: the ART of donor eggs and surrogacy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Barry Behr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IVF methods and Embryo Selection (Biobank)</w:t>
            </w:r>
          </w:p>
        </w:tc>
      </w:tr>
      <w:tr w:rsidR="00624127" w:rsidRPr="00BD24AF" w:rsidTr="00624127">
        <w:trPr>
          <w:trHeight w:val="1210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4673F2" w:rsidRDefault="00624127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Ruth </w:t>
            </w:r>
            <w:proofErr w:type="spellStart"/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Lathi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F5A43" w:rsidRDefault="00624127" w:rsidP="00DF5A4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 menstrual cycle variability in blood; IVF therapies and recurrent pregnancy loss</w:t>
            </w:r>
          </w:p>
          <w:p w:rsidR="00624127" w:rsidRPr="004673F2" w:rsidRDefault="00DF5A43" w:rsidP="00DF5A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menstrual cycle variability in </w:t>
            </w:r>
            <w:r w:rsidRPr="00DF5A4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peripheral blood</w:t>
            </w:r>
          </w:p>
        </w:tc>
      </w:tr>
      <w:tr w:rsidR="00624127" w:rsidRPr="00BD24AF" w:rsidTr="00624127">
        <w:trPr>
          <w:trHeight w:val="404"/>
        </w:trPr>
        <w:tc>
          <w:tcPr>
            <w:tcW w:w="1438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24127" w:rsidRPr="00BD24AF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Gyn: </w:t>
            </w:r>
            <w:r w:rsidRPr="004673F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Pediatric Adolescent Gynecology</w:t>
            </w:r>
          </w:p>
        </w:tc>
      </w:tr>
      <w:tr w:rsidR="00624127" w:rsidRPr="00BD24AF" w:rsidTr="00624127">
        <w:trPr>
          <w:trHeight w:val="907"/>
        </w:trPr>
        <w:tc>
          <w:tcPr>
            <w:tcW w:w="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F340DD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Paula Hillard</w:t>
            </w:r>
          </w:p>
        </w:tc>
        <w:tc>
          <w:tcPr>
            <w:tcW w:w="310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767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Adolescent Gynecology - Contraception and Reproductive Health</w:t>
            </w:r>
          </w:p>
        </w:tc>
      </w:tr>
      <w:tr w:rsidR="00624127" w:rsidRPr="00BD24AF" w:rsidTr="00624127">
        <w:trPr>
          <w:trHeight w:val="389"/>
        </w:trPr>
        <w:tc>
          <w:tcPr>
            <w:tcW w:w="143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24127" w:rsidRPr="00BD24AF" w:rsidRDefault="00624127" w:rsidP="00624127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Gyn: </w:t>
            </w:r>
            <w:r w:rsidRPr="004673F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Minimally Invasive Surgery</w:t>
            </w:r>
          </w:p>
        </w:tc>
      </w:tr>
      <w:tr w:rsidR="00624127" w:rsidRPr="00BD24AF" w:rsidTr="00624127">
        <w:trPr>
          <w:trHeight w:val="605"/>
        </w:trPr>
        <w:tc>
          <w:tcPr>
            <w:tcW w:w="6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BD24AF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Deirdre Lum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24127" w:rsidRPr="004673F2" w:rsidRDefault="00624127" w:rsidP="006241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Laparoscopy Surgery</w:t>
            </w:r>
          </w:p>
        </w:tc>
      </w:tr>
    </w:tbl>
    <w:p w:rsidR="00BD24AF" w:rsidRPr="0033192F" w:rsidRDefault="0033192F">
      <w:pPr>
        <w:rPr>
          <w:sz w:val="32"/>
          <w:szCs w:val="44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ab/>
      </w:r>
      <w:r w:rsidRPr="0033192F">
        <w:rPr>
          <w:rFonts w:ascii="Cambria" w:eastAsia="Times New Roman" w:hAnsi="Cambria" w:cs="Calibri"/>
          <w:color w:val="000000"/>
          <w:sz w:val="28"/>
          <w:szCs w:val="28"/>
        </w:rPr>
        <w:t xml:space="preserve"> </w:t>
      </w:r>
    </w:p>
    <w:sectPr w:rsidR="00BD24AF" w:rsidRPr="0033192F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17791B"/>
    <w:rsid w:val="001F7F9C"/>
    <w:rsid w:val="00211701"/>
    <w:rsid w:val="0024598C"/>
    <w:rsid w:val="0033192F"/>
    <w:rsid w:val="004673F2"/>
    <w:rsid w:val="005668DE"/>
    <w:rsid w:val="00624127"/>
    <w:rsid w:val="007511D6"/>
    <w:rsid w:val="007C31DC"/>
    <w:rsid w:val="00821FD4"/>
    <w:rsid w:val="00843455"/>
    <w:rsid w:val="00A05799"/>
    <w:rsid w:val="00A2076C"/>
    <w:rsid w:val="00B464F7"/>
    <w:rsid w:val="00BD24AF"/>
    <w:rsid w:val="00C721B5"/>
    <w:rsid w:val="00C808B9"/>
    <w:rsid w:val="00CF6E13"/>
    <w:rsid w:val="00DF5A43"/>
    <w:rsid w:val="00E1703A"/>
    <w:rsid w:val="00EB08C4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B4B0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E6129-C4CF-4C82-A415-28392CE1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9</cp:revision>
  <dcterms:created xsi:type="dcterms:W3CDTF">2019-07-31T20:09:00Z</dcterms:created>
  <dcterms:modified xsi:type="dcterms:W3CDTF">2019-08-21T20:02:00Z</dcterms:modified>
</cp:coreProperties>
</file>