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8C4" w:rsidRDefault="007C31DC">
      <w:pPr>
        <w:rPr>
          <w:b/>
          <w:sz w:val="32"/>
          <w:szCs w:val="44"/>
        </w:rPr>
      </w:pPr>
      <w:r w:rsidRPr="007C31DC">
        <w:rPr>
          <w:b/>
          <w:sz w:val="32"/>
          <w:szCs w:val="44"/>
        </w:rPr>
        <w:t xml:space="preserve">Department of </w:t>
      </w:r>
      <w:r w:rsidR="004D0454">
        <w:rPr>
          <w:b/>
          <w:sz w:val="32"/>
          <w:szCs w:val="44"/>
        </w:rPr>
        <w:t>Neurosurgery</w:t>
      </w:r>
    </w:p>
    <w:tbl>
      <w:tblPr>
        <w:tblW w:w="14210" w:type="dxa"/>
        <w:tblLook w:val="04A0" w:firstRow="1" w:lastRow="0" w:firstColumn="1" w:lastColumn="0" w:noHBand="0" w:noVBand="1"/>
      </w:tblPr>
      <w:tblGrid>
        <w:gridCol w:w="347"/>
        <w:gridCol w:w="3423"/>
        <w:gridCol w:w="2340"/>
        <w:gridCol w:w="8100"/>
      </w:tblGrid>
      <w:tr w:rsidR="007C31DC" w:rsidRPr="007C31DC" w:rsidTr="007C31DC">
        <w:trPr>
          <w:trHeight w:val="480"/>
        </w:trPr>
        <w:tc>
          <w:tcPr>
            <w:tcW w:w="3770" w:type="dxa"/>
            <w:gridSpan w:val="2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8C1515"/>
            <w:vAlign w:val="center"/>
            <w:hideMark/>
          </w:tcPr>
          <w:p w:rsidR="007C31DC" w:rsidRPr="007C31DC" w:rsidRDefault="00276D5C" w:rsidP="00276D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  <w:t>Faculty</w:t>
            </w:r>
          </w:p>
        </w:tc>
        <w:tc>
          <w:tcPr>
            <w:tcW w:w="234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8C1515"/>
            <w:vAlign w:val="center"/>
            <w:hideMark/>
          </w:tcPr>
          <w:p w:rsidR="007C31DC" w:rsidRPr="007C31DC" w:rsidRDefault="007C31DC" w:rsidP="007C31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</w:pPr>
            <w:r w:rsidRPr="007C31D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  <w:t>Title</w:t>
            </w:r>
          </w:p>
        </w:tc>
        <w:tc>
          <w:tcPr>
            <w:tcW w:w="810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8C1515"/>
            <w:vAlign w:val="center"/>
            <w:hideMark/>
          </w:tcPr>
          <w:p w:rsidR="007C31DC" w:rsidRPr="007C31DC" w:rsidRDefault="007C31DC" w:rsidP="007C31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</w:pPr>
            <w:r w:rsidRPr="007C31D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  <w:t>Research Focus</w:t>
            </w:r>
          </w:p>
        </w:tc>
      </w:tr>
      <w:tr w:rsidR="00713AA8" w:rsidRPr="007C31DC" w:rsidTr="004D0454">
        <w:trPr>
          <w:trHeight w:val="907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:rsidR="00713AA8" w:rsidRPr="007C31DC" w:rsidRDefault="00713AA8" w:rsidP="00713AA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:rsidR="00713AA8" w:rsidRPr="004D0454" w:rsidRDefault="00713AA8" w:rsidP="00713A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Maheen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Adamson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:rsidR="00713AA8" w:rsidRPr="004D0454" w:rsidRDefault="00713AA8" w:rsidP="00713A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Associate 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</w:tcPr>
          <w:p w:rsidR="00713AA8" w:rsidRPr="004D0454" w:rsidRDefault="00713AA8" w:rsidP="00713A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</w:t>
            </w:r>
            <w:r w:rsidRPr="009769F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ex differences in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traumatic brain injury in the veteran population – focus on brain imaging</w:t>
            </w:r>
          </w:p>
        </w:tc>
      </w:tr>
      <w:tr w:rsidR="00713AA8" w:rsidRPr="007C31DC" w:rsidTr="00713AA8">
        <w:trPr>
          <w:trHeight w:val="907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  <w:hideMark/>
          </w:tcPr>
          <w:p w:rsidR="00713AA8" w:rsidRPr="007C31DC" w:rsidRDefault="00713AA8" w:rsidP="00713AA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  <w:hideMark/>
          </w:tcPr>
          <w:p w:rsidR="00713AA8" w:rsidRPr="004D0454" w:rsidRDefault="00713AA8" w:rsidP="008379C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4D045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Summer Han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  <w:hideMark/>
          </w:tcPr>
          <w:p w:rsidR="00713AA8" w:rsidRPr="004D0454" w:rsidRDefault="00713AA8" w:rsidP="00713A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4D045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  <w:hideMark/>
          </w:tcPr>
          <w:p w:rsidR="00713AA8" w:rsidRPr="004D0454" w:rsidRDefault="008379C9" w:rsidP="008379C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Co-I 2018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="00713AA8" w:rsidRPr="004D045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X-</w:t>
            </w:r>
            <w:proofErr w:type="spellStart"/>
            <w:r w:rsidR="00713AA8" w:rsidRPr="004D045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ploring</w:t>
            </w:r>
            <w:proofErr w:type="spellEnd"/>
            <w:r w:rsidR="00713AA8" w:rsidRPr="004D045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the sex sp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ecific genetic architecture of l</w:t>
            </w:r>
            <w:r w:rsidR="00713AA8" w:rsidRPr="004D045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ate-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o</w:t>
            </w:r>
            <w:r w:rsidR="00713AA8" w:rsidRPr="004D045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nset Alzheimer’s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</w:t>
            </w:r>
            <w:r w:rsidR="00713AA8" w:rsidRPr="004D045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isease</w:t>
            </w:r>
          </w:p>
        </w:tc>
      </w:tr>
      <w:tr w:rsidR="00713AA8" w:rsidRPr="007C31DC" w:rsidTr="00713AA8">
        <w:trPr>
          <w:trHeight w:val="907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DBCCCC"/>
            <w:vAlign w:val="center"/>
          </w:tcPr>
          <w:p w:rsidR="00713AA8" w:rsidRPr="007C31DC" w:rsidRDefault="00713AA8" w:rsidP="00713AA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auto" w:fill="DBCCCC"/>
            <w:vAlign w:val="center"/>
          </w:tcPr>
          <w:p w:rsidR="00713AA8" w:rsidRPr="004D0454" w:rsidRDefault="00713AA8" w:rsidP="00713A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Odette Harris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auto" w:fill="DBCCCC"/>
            <w:vAlign w:val="center"/>
          </w:tcPr>
          <w:p w:rsidR="00713AA8" w:rsidRPr="004D0454" w:rsidRDefault="00713AA8" w:rsidP="00713A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auto" w:fill="DBCCCC"/>
            <w:vAlign w:val="center"/>
          </w:tcPr>
          <w:p w:rsidR="00713AA8" w:rsidRPr="004D0454" w:rsidRDefault="00713AA8" w:rsidP="00713A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</w:t>
            </w:r>
            <w:r w:rsidRPr="009769F6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ex differences in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traumatic brain injury in the veteran population</w:t>
            </w:r>
          </w:p>
        </w:tc>
      </w:tr>
      <w:tr w:rsidR="00713AA8" w:rsidRPr="007C31DC" w:rsidTr="008379C9">
        <w:trPr>
          <w:trHeight w:val="1210"/>
        </w:trPr>
        <w:tc>
          <w:tcPr>
            <w:tcW w:w="3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  <w:hideMark/>
          </w:tcPr>
          <w:p w:rsidR="00713AA8" w:rsidRPr="007C31DC" w:rsidRDefault="00713AA8" w:rsidP="00713A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  <w:hideMark/>
          </w:tcPr>
          <w:p w:rsidR="00713AA8" w:rsidRPr="004D0454" w:rsidRDefault="00713AA8" w:rsidP="008379C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4D045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Theo D. Palmer</w:t>
            </w:r>
          </w:p>
        </w:tc>
        <w:tc>
          <w:tcPr>
            <w:tcW w:w="2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  <w:hideMark/>
          </w:tcPr>
          <w:p w:rsidR="00713AA8" w:rsidRPr="004D0454" w:rsidRDefault="00713AA8" w:rsidP="00713A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4D045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  <w:hideMark/>
          </w:tcPr>
          <w:p w:rsidR="00713AA8" w:rsidRPr="004D0454" w:rsidRDefault="008379C9" w:rsidP="00713A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PI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2016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r w:rsidR="00713AA8" w:rsidRPr="004D0454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Examining sex differences in the human and mouse placental transcriptome during a vulnerable neurodevelopmental window</w:t>
            </w:r>
          </w:p>
        </w:tc>
      </w:tr>
      <w:tr w:rsidR="00713AA8" w:rsidRPr="007C31DC" w:rsidTr="00713AA8">
        <w:trPr>
          <w:trHeight w:val="907"/>
        </w:trPr>
        <w:tc>
          <w:tcPr>
            <w:tcW w:w="3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</w:tcPr>
          <w:p w:rsidR="00713AA8" w:rsidRPr="007C31DC" w:rsidRDefault="00713AA8" w:rsidP="00713A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</w:tcPr>
          <w:p w:rsidR="00713AA8" w:rsidRPr="004D0454" w:rsidRDefault="00713AA8" w:rsidP="00713A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</w:tcPr>
          <w:p w:rsidR="00713AA8" w:rsidRPr="004D0454" w:rsidRDefault="00713AA8" w:rsidP="00713A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</w:tcPr>
          <w:p w:rsidR="00713AA8" w:rsidRPr="004D0454" w:rsidRDefault="00713AA8" w:rsidP="00713AA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</w:tr>
    </w:tbl>
    <w:p w:rsidR="007C31DC" w:rsidRPr="007C31DC" w:rsidRDefault="007C31DC">
      <w:pPr>
        <w:rPr>
          <w:b/>
          <w:sz w:val="32"/>
          <w:szCs w:val="44"/>
        </w:rPr>
      </w:pPr>
      <w:bookmarkStart w:id="0" w:name="_GoBack"/>
      <w:bookmarkEnd w:id="0"/>
    </w:p>
    <w:sectPr w:rsidR="007C31DC" w:rsidRPr="007C31DC" w:rsidSect="007C31D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DC"/>
    <w:rsid w:val="00276D5C"/>
    <w:rsid w:val="004736EF"/>
    <w:rsid w:val="004D0454"/>
    <w:rsid w:val="00713AA8"/>
    <w:rsid w:val="007C31DC"/>
    <w:rsid w:val="008379C9"/>
    <w:rsid w:val="009769F6"/>
    <w:rsid w:val="00B87A03"/>
    <w:rsid w:val="00EB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F289D"/>
  <w15:chartTrackingRefBased/>
  <w15:docId w15:val="{2C9BFD82-5D26-4571-983D-13FA77A7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0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Graham</dc:creator>
  <cp:keywords/>
  <dc:description/>
  <cp:lastModifiedBy>Sophie Graham</cp:lastModifiedBy>
  <cp:revision>8</cp:revision>
  <dcterms:created xsi:type="dcterms:W3CDTF">2019-07-17T20:38:00Z</dcterms:created>
  <dcterms:modified xsi:type="dcterms:W3CDTF">2019-08-21T19:45:00Z</dcterms:modified>
</cp:coreProperties>
</file>