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3A" w:rsidRDefault="002D043A" w:rsidP="002D043A">
      <w:pPr>
        <w:jc w:val="center"/>
        <w:rPr>
          <w:rFonts w:ascii="Arial" w:hAnsi="Arial" w:cs="Arial"/>
          <w:color w:val="76923C" w:themeColor="accent3" w:themeShade="B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407D8E" wp14:editId="291D6EB4">
            <wp:extent cx="752475" cy="1047750"/>
            <wp:effectExtent l="0" t="0" r="9525" b="0"/>
            <wp:docPr id="2" name="Picture 2" descr="R:\FrontOffice\transportation information\mi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rontOffice\transportation information\min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43A">
        <w:rPr>
          <w:rStyle w:val="TitleChar"/>
          <w:rFonts w:ascii="Arial" w:hAnsi="Arial" w:cs="Arial"/>
          <w:b/>
          <w:color w:val="76923C" w:themeColor="accent3" w:themeShade="BF"/>
          <w:sz w:val="24"/>
          <w:szCs w:val="24"/>
        </w:rPr>
        <w:t>PHARYNGITIS PROTOCOL</w:t>
      </w:r>
      <w:r w:rsidRPr="002D043A">
        <w:rPr>
          <w:rFonts w:ascii="Arial" w:hAnsi="Arial" w:cs="Arial"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color w:val="76923C" w:themeColor="accent3" w:themeShade="BF"/>
        </w:rPr>
        <w:t>(including Rapid Strep Testing)</w:t>
      </w:r>
    </w:p>
    <w:p w:rsidR="002D043A" w:rsidRPr="002D043A" w:rsidRDefault="002D043A" w:rsidP="002D043A">
      <w:pPr>
        <w:jc w:val="center"/>
        <w:rPr>
          <w:color w:val="548DD4" w:themeColor="text2" w:themeTint="99"/>
          <w:u w:val="single"/>
        </w:rPr>
      </w:pPr>
      <w:r w:rsidRPr="002D043A">
        <w:rPr>
          <w:rFonts w:ascii="Arial" w:hAnsi="Arial" w:cs="Arial"/>
          <w:color w:val="548DD4" w:themeColor="text2" w:themeTint="99"/>
        </w:rPr>
        <w:t>______________________________________________________________________</w:t>
      </w:r>
    </w:p>
    <w:p w:rsidR="002D043A" w:rsidRPr="002D043A" w:rsidRDefault="002D043A" w:rsidP="002D043A">
      <w:pPr>
        <w:rPr>
          <w:color w:val="548DD4" w:themeColor="text2" w:themeTint="99"/>
          <w:sz w:val="28"/>
          <w:szCs w:val="28"/>
        </w:rPr>
      </w:pPr>
    </w:p>
    <w:p w:rsidR="002D043A" w:rsidRPr="002D043A" w:rsidRDefault="002D043A" w:rsidP="002D043A">
      <w:pPr>
        <w:rPr>
          <w:rFonts w:ascii="Arial" w:hAnsi="Arial" w:cs="Arial"/>
          <w:b/>
          <w:color w:val="548DD4" w:themeColor="text2" w:themeTint="99"/>
        </w:rPr>
      </w:pPr>
      <w:r w:rsidRPr="002D043A">
        <w:rPr>
          <w:rFonts w:ascii="Arial" w:hAnsi="Arial" w:cs="Arial"/>
          <w:b/>
          <w:color w:val="548DD4" w:themeColor="text2" w:themeTint="99"/>
        </w:rPr>
        <w:t>SUBJECTIVE</w:t>
      </w:r>
    </w:p>
    <w:p w:rsidR="002D043A" w:rsidRP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Complaint of sore throat, with or without dysphagia/odynophagia</w:t>
      </w:r>
    </w:p>
    <w:p w:rsidR="002D043A" w:rsidRP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Abdominal pain and/or vomiting</w:t>
      </w:r>
    </w:p>
    <w:p w:rsidR="002D043A" w:rsidRP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Headache</w:t>
      </w:r>
    </w:p>
    <w:p w:rsidR="002D043A" w:rsidRP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Fever</w:t>
      </w:r>
    </w:p>
    <w:p w:rsidR="002D043A" w:rsidRP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Absence of cough (generally, but not always)</w:t>
      </w:r>
    </w:p>
    <w:p w:rsidR="002D043A" w:rsidRDefault="002D043A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>Possible chills or body aches</w:t>
      </w:r>
    </w:p>
    <w:p w:rsidR="00C10470" w:rsidRDefault="00C10470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ill contacts (friends/family members/co-workers)</w:t>
      </w:r>
    </w:p>
    <w:p w:rsidR="00C10470" w:rsidRPr="002D043A" w:rsidRDefault="00C10470" w:rsidP="002D04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allergies to antibiotics and other medications</w:t>
      </w:r>
    </w:p>
    <w:p w:rsidR="002D043A" w:rsidRPr="002D043A" w:rsidRDefault="002D043A" w:rsidP="002D043A">
      <w:pPr>
        <w:rPr>
          <w:rFonts w:ascii="Arial" w:hAnsi="Arial" w:cs="Arial"/>
          <w:sz w:val="20"/>
          <w:szCs w:val="20"/>
        </w:rPr>
      </w:pPr>
    </w:p>
    <w:p w:rsidR="002D043A" w:rsidRPr="002D043A" w:rsidRDefault="002D043A" w:rsidP="002D043A">
      <w:pPr>
        <w:rPr>
          <w:rFonts w:ascii="Arial" w:hAnsi="Arial" w:cs="Arial"/>
          <w:b/>
          <w:color w:val="548DD4" w:themeColor="text2" w:themeTint="99"/>
        </w:rPr>
      </w:pPr>
      <w:r w:rsidRPr="002D043A">
        <w:rPr>
          <w:rFonts w:ascii="Arial" w:hAnsi="Arial" w:cs="Arial"/>
          <w:b/>
          <w:color w:val="548DD4" w:themeColor="text2" w:themeTint="99"/>
        </w:rPr>
        <w:t>OBJECTIVE</w:t>
      </w:r>
    </w:p>
    <w:p w:rsidR="002D043A" w:rsidRPr="002D043A" w:rsidRDefault="002D043A" w:rsidP="002D043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D043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D043A">
        <w:rPr>
          <w:rFonts w:ascii="Arial" w:hAnsi="Arial" w:cs="Arial"/>
          <w:sz w:val="20"/>
          <w:szCs w:val="20"/>
        </w:rPr>
        <w:t>McIsaac</w:t>
      </w:r>
      <w:proofErr w:type="spellEnd"/>
      <w:r w:rsidRPr="002D043A">
        <w:rPr>
          <w:rFonts w:ascii="Arial" w:hAnsi="Arial" w:cs="Arial"/>
          <w:sz w:val="20"/>
          <w:szCs w:val="20"/>
        </w:rPr>
        <w:t xml:space="preserve"> modification of the </w:t>
      </w:r>
      <w:proofErr w:type="spellStart"/>
      <w:r w:rsidRPr="002D043A">
        <w:rPr>
          <w:rFonts w:ascii="Arial" w:hAnsi="Arial" w:cs="Arial"/>
          <w:b/>
          <w:sz w:val="20"/>
          <w:szCs w:val="20"/>
        </w:rPr>
        <w:t>Centor</w:t>
      </w:r>
      <w:proofErr w:type="spellEnd"/>
      <w:r w:rsidRPr="002D043A">
        <w:rPr>
          <w:rFonts w:ascii="Arial" w:hAnsi="Arial" w:cs="Arial"/>
          <w:b/>
          <w:sz w:val="20"/>
          <w:szCs w:val="20"/>
        </w:rPr>
        <w:t xml:space="preserve"> Scoring Tool</w:t>
      </w:r>
      <w:r w:rsidRPr="002D043A">
        <w:rPr>
          <w:rFonts w:ascii="Arial" w:hAnsi="Arial" w:cs="Arial"/>
          <w:sz w:val="20"/>
          <w:szCs w:val="20"/>
        </w:rPr>
        <w:t xml:space="preserve"> is used to determine the likelihood of group </w:t>
      </w:r>
      <w:proofErr w:type="gramStart"/>
      <w:r w:rsidRPr="002D043A">
        <w:rPr>
          <w:rFonts w:ascii="Arial" w:hAnsi="Arial" w:cs="Arial"/>
          <w:sz w:val="20"/>
          <w:szCs w:val="20"/>
        </w:rPr>
        <w:t>A</w:t>
      </w:r>
      <w:proofErr w:type="gramEnd"/>
      <w:r w:rsidRPr="002D043A">
        <w:rPr>
          <w:rFonts w:ascii="Arial" w:hAnsi="Arial" w:cs="Arial"/>
          <w:sz w:val="20"/>
          <w:szCs w:val="20"/>
        </w:rPr>
        <w:t xml:space="preserve"> streptococcal infection in people presenting with pharyngitis. Based upon 5 clinical criteria, it indicates the probability of a streptococcal infection before any testing is done (“pretest probability”):</w:t>
      </w:r>
    </w:p>
    <w:p w:rsidR="002D043A" w:rsidRPr="00BA0773" w:rsidRDefault="002D043A" w:rsidP="002D043A">
      <w:pPr>
        <w:ind w:left="1080"/>
      </w:pPr>
      <w:r w:rsidRPr="00BA0773">
        <w:t xml:space="preserve"> </w:t>
      </w:r>
    </w:p>
    <w:tbl>
      <w:tblPr>
        <w:tblW w:w="3364" w:type="pct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009"/>
      </w:tblGrid>
      <w:tr w:rsidR="002D043A" w:rsidRPr="00BA0773" w:rsidTr="00024E81">
        <w:trPr>
          <w:jc w:val="center"/>
        </w:trPr>
        <w:tc>
          <w:tcPr>
            <w:tcW w:w="34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43A" w:rsidRPr="002F4C98" w:rsidRDefault="002D043A" w:rsidP="00024E81">
            <w:pPr>
              <w:jc w:val="center"/>
              <w:rPr>
                <w:b/>
              </w:rPr>
            </w:pPr>
            <w:r w:rsidRPr="002F4C98">
              <w:rPr>
                <w:b/>
              </w:rPr>
              <w:t xml:space="preserve">Criteria for Modified </w:t>
            </w:r>
            <w:proofErr w:type="spellStart"/>
            <w:r w:rsidRPr="002F4C98">
              <w:rPr>
                <w:b/>
              </w:rPr>
              <w:t>Centor</w:t>
            </w:r>
            <w:proofErr w:type="spellEnd"/>
            <w:r w:rsidRPr="002F4C98">
              <w:rPr>
                <w:b/>
              </w:rPr>
              <w:t xml:space="preserve"> Scoring Tool</w:t>
            </w:r>
          </w:p>
        </w:tc>
        <w:tc>
          <w:tcPr>
            <w:tcW w:w="1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43A" w:rsidRPr="002F4C98" w:rsidRDefault="002D043A" w:rsidP="00024E81">
            <w:pPr>
              <w:jc w:val="center"/>
              <w:rPr>
                <w:b/>
              </w:rPr>
            </w:pPr>
            <w:r w:rsidRPr="002F4C98">
              <w:rPr>
                <w:b/>
              </w:rPr>
              <w:t>Points Awarded</w:t>
            </w:r>
          </w:p>
        </w:tc>
      </w:tr>
      <w:tr w:rsidR="002D043A" w:rsidRPr="00BA0773" w:rsidTr="00024E81">
        <w:trPr>
          <w:jc w:val="center"/>
        </w:trPr>
        <w:tc>
          <w:tcPr>
            <w:tcW w:w="3441" w:type="pct"/>
            <w:tcBorders>
              <w:top w:val="single" w:sz="18" w:space="0" w:color="auto"/>
            </w:tcBorders>
            <w:shd w:val="clear" w:color="auto" w:fill="auto"/>
          </w:tcPr>
          <w:p w:rsidR="002D043A" w:rsidRPr="00BA0773" w:rsidRDefault="002D043A" w:rsidP="00024E81">
            <w:r w:rsidRPr="00B34F2F">
              <w:t>History of</w:t>
            </w:r>
            <w:r>
              <w:t xml:space="preserve"> t</w:t>
            </w:r>
            <w:r w:rsidRPr="00BA0773">
              <w:t>emperature &gt; 38º F or &gt; 100</w:t>
            </w:r>
            <w:r>
              <w:t>.4</w:t>
            </w:r>
            <w:r w:rsidRPr="00BA0773">
              <w:t xml:space="preserve"> º F</w:t>
            </w:r>
          </w:p>
        </w:tc>
        <w:tc>
          <w:tcPr>
            <w:tcW w:w="1559" w:type="pct"/>
            <w:tcBorders>
              <w:top w:val="single" w:sz="18" w:space="0" w:color="auto"/>
            </w:tcBorders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</w:tc>
      </w:tr>
      <w:tr w:rsidR="002D043A" w:rsidRPr="00BA0773" w:rsidTr="00024E81">
        <w:trPr>
          <w:jc w:val="center"/>
        </w:trPr>
        <w:tc>
          <w:tcPr>
            <w:tcW w:w="3441" w:type="pct"/>
            <w:shd w:val="clear" w:color="auto" w:fill="auto"/>
          </w:tcPr>
          <w:p w:rsidR="002D043A" w:rsidRPr="00BA0773" w:rsidRDefault="002D043A" w:rsidP="00024E81">
            <w:r w:rsidRPr="00BA0773">
              <w:t>Absence of cough</w:t>
            </w:r>
          </w:p>
        </w:tc>
        <w:tc>
          <w:tcPr>
            <w:tcW w:w="1559" w:type="pct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</w:tc>
      </w:tr>
      <w:tr w:rsidR="002D043A" w:rsidRPr="00BA0773" w:rsidTr="00024E81">
        <w:trPr>
          <w:jc w:val="center"/>
        </w:trPr>
        <w:tc>
          <w:tcPr>
            <w:tcW w:w="3441" w:type="pct"/>
            <w:shd w:val="clear" w:color="auto" w:fill="auto"/>
          </w:tcPr>
          <w:p w:rsidR="002D043A" w:rsidRPr="00BA0773" w:rsidRDefault="002D043A" w:rsidP="00024E81">
            <w:r w:rsidRPr="00BA0773">
              <w:t>Swollen, Tender Anterior Cervical Nodes</w:t>
            </w:r>
          </w:p>
        </w:tc>
        <w:tc>
          <w:tcPr>
            <w:tcW w:w="1559" w:type="pct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</w:tc>
      </w:tr>
      <w:tr w:rsidR="002D043A" w:rsidRPr="00BA0773" w:rsidTr="00024E81">
        <w:trPr>
          <w:jc w:val="center"/>
        </w:trPr>
        <w:tc>
          <w:tcPr>
            <w:tcW w:w="3441" w:type="pct"/>
            <w:shd w:val="clear" w:color="auto" w:fill="auto"/>
          </w:tcPr>
          <w:p w:rsidR="002D043A" w:rsidRPr="00BA0773" w:rsidRDefault="002D043A" w:rsidP="00024E81">
            <w:r w:rsidRPr="00BA0773">
              <w:t>Tonsillar Swelling or Exudate</w:t>
            </w:r>
          </w:p>
        </w:tc>
        <w:tc>
          <w:tcPr>
            <w:tcW w:w="1559" w:type="pct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</w:tc>
      </w:tr>
      <w:tr w:rsidR="002D043A" w:rsidRPr="00BA0773" w:rsidTr="00024E81">
        <w:trPr>
          <w:jc w:val="center"/>
        </w:trPr>
        <w:tc>
          <w:tcPr>
            <w:tcW w:w="3441" w:type="pct"/>
            <w:tcBorders>
              <w:bottom w:val="single" w:sz="4" w:space="0" w:color="auto"/>
            </w:tcBorders>
            <w:shd w:val="clear" w:color="auto" w:fill="auto"/>
          </w:tcPr>
          <w:p w:rsidR="002D043A" w:rsidRPr="00BA0773" w:rsidRDefault="002D043A" w:rsidP="00024E81">
            <w:r w:rsidRPr="00BA0773">
              <w:t xml:space="preserve">Age </w:t>
            </w:r>
          </w:p>
          <w:p w:rsidR="002D043A" w:rsidRPr="00BA0773" w:rsidRDefault="002D043A" w:rsidP="00024E81">
            <w:r w:rsidRPr="00BA0773">
              <w:t xml:space="preserve">         </w:t>
            </w:r>
            <w:r>
              <w:t>3-</w:t>
            </w:r>
            <w:r w:rsidRPr="00BA0773">
              <w:t>14 years</w:t>
            </w:r>
          </w:p>
          <w:p w:rsidR="002D043A" w:rsidRPr="00BA0773" w:rsidRDefault="002D043A" w:rsidP="00024E81">
            <w:r w:rsidRPr="00BA0773">
              <w:t xml:space="preserve">         </w:t>
            </w:r>
            <w:r>
              <w:t>15-</w:t>
            </w:r>
            <w:r w:rsidRPr="00BA0773">
              <w:t>44 years</w:t>
            </w:r>
          </w:p>
          <w:p w:rsidR="002D043A" w:rsidRPr="00BA0773" w:rsidRDefault="002D043A" w:rsidP="00024E81">
            <w:r>
              <w:t xml:space="preserve">         ≥ </w:t>
            </w:r>
            <w:r w:rsidRPr="00BA0773">
              <w:t>45 years</w:t>
            </w:r>
          </w:p>
        </w:tc>
        <w:tc>
          <w:tcPr>
            <w:tcW w:w="1559" w:type="pct"/>
            <w:shd w:val="clear" w:color="auto" w:fill="auto"/>
          </w:tcPr>
          <w:p w:rsidR="002D043A" w:rsidRPr="00BA0773" w:rsidRDefault="002D043A" w:rsidP="00024E81">
            <w:pPr>
              <w:jc w:val="center"/>
            </w:pPr>
          </w:p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  <w:p w:rsidR="002D043A" w:rsidRPr="00BA0773" w:rsidRDefault="002D043A" w:rsidP="00024E81">
            <w:pPr>
              <w:jc w:val="center"/>
            </w:pPr>
            <w:r w:rsidRPr="00BA0773">
              <w:t>0</w:t>
            </w:r>
          </w:p>
          <w:p w:rsidR="002D043A" w:rsidRPr="00BA0773" w:rsidRDefault="002D043A" w:rsidP="00024E81">
            <w:pPr>
              <w:jc w:val="center"/>
            </w:pPr>
            <w:r w:rsidRPr="00BA0773">
              <w:t>-1</w:t>
            </w:r>
          </w:p>
        </w:tc>
      </w:tr>
    </w:tbl>
    <w:p w:rsidR="002D043A" w:rsidRPr="00BA0773" w:rsidRDefault="002D043A" w:rsidP="002D043A">
      <w:pPr>
        <w:jc w:val="center"/>
      </w:pPr>
    </w:p>
    <w:p w:rsidR="002D043A" w:rsidRPr="002D043A" w:rsidRDefault="002D043A" w:rsidP="002D043A">
      <w:pPr>
        <w:rPr>
          <w:rFonts w:ascii="Arial" w:hAnsi="Arial" w:cs="Arial"/>
          <w:b/>
          <w:u w:val="single"/>
          <w:lang w:val="en"/>
        </w:rPr>
      </w:pPr>
      <w:r w:rsidRPr="002D043A">
        <w:rPr>
          <w:rFonts w:ascii="Arial" w:hAnsi="Arial" w:cs="Arial"/>
          <w:b/>
          <w:u w:val="single"/>
          <w:lang w:val="en"/>
        </w:rPr>
        <w:t>Modified Centor Score, Strep Probability, and Management</w:t>
      </w:r>
    </w:p>
    <w:p w:rsidR="002D043A" w:rsidRPr="002D043A" w:rsidRDefault="002D043A" w:rsidP="002D043A">
      <w:pPr>
        <w:rPr>
          <w:rFonts w:ascii="Arial" w:hAnsi="Arial" w:cs="Arial"/>
          <w:lang w:val="en"/>
        </w:r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256"/>
        <w:gridCol w:w="4462"/>
      </w:tblGrid>
      <w:tr w:rsidR="002D043A" w:rsidRPr="00BA0773" w:rsidTr="00024E81">
        <w:trPr>
          <w:trHeight w:val="26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43A" w:rsidRPr="002F4C98" w:rsidRDefault="002D043A" w:rsidP="00024E81">
            <w:pPr>
              <w:jc w:val="center"/>
              <w:rPr>
                <w:b/>
              </w:rPr>
            </w:pPr>
            <w:proofErr w:type="spellStart"/>
            <w:r w:rsidRPr="002F4C98">
              <w:rPr>
                <w:b/>
              </w:rPr>
              <w:t>Centor</w:t>
            </w:r>
            <w:proofErr w:type="spellEnd"/>
            <w:r w:rsidRPr="002F4C98">
              <w:rPr>
                <w:b/>
              </w:rPr>
              <w:t xml:space="preserve"> Score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43A" w:rsidRPr="002F4C98" w:rsidRDefault="002D043A" w:rsidP="00024E81">
            <w:pPr>
              <w:jc w:val="center"/>
              <w:rPr>
                <w:b/>
              </w:rPr>
            </w:pPr>
            <w:r w:rsidRPr="002F4C98">
              <w:rPr>
                <w:b/>
              </w:rPr>
              <w:t>Probability of Strep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043A" w:rsidRPr="002F4C98" w:rsidRDefault="002D043A" w:rsidP="00024E81">
            <w:pPr>
              <w:rPr>
                <w:b/>
              </w:rPr>
            </w:pPr>
            <w:r w:rsidRPr="002F4C98">
              <w:rPr>
                <w:b/>
              </w:rPr>
              <w:t xml:space="preserve">Management </w:t>
            </w:r>
          </w:p>
        </w:tc>
      </w:tr>
      <w:tr w:rsidR="002D043A" w:rsidRPr="00BA0773" w:rsidTr="00024E81">
        <w:trPr>
          <w:trHeight w:val="276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>
              <w:t>1-</w:t>
            </w:r>
            <w:r w:rsidRPr="00BA0773">
              <w:t>2.5 %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043A" w:rsidRPr="00BA0773" w:rsidRDefault="002D043A" w:rsidP="00024E81">
            <w:r w:rsidRPr="00BA0773">
              <w:t>No antibiotic or testing needed</w:t>
            </w:r>
          </w:p>
        </w:tc>
      </w:tr>
      <w:tr w:rsidR="002D043A" w:rsidRPr="00BA0773" w:rsidTr="00024E81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</w:t>
            </w:r>
          </w:p>
        </w:tc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>
              <w:t>5-</w:t>
            </w:r>
            <w:r w:rsidRPr="00BA0773">
              <w:t>10 %</w:t>
            </w:r>
          </w:p>
        </w:tc>
        <w:tc>
          <w:tcPr>
            <w:tcW w:w="0" w:type="auto"/>
            <w:vMerge/>
            <w:shd w:val="clear" w:color="auto" w:fill="auto"/>
          </w:tcPr>
          <w:p w:rsidR="002D043A" w:rsidRPr="00BA0773" w:rsidRDefault="002D043A" w:rsidP="00024E81"/>
        </w:tc>
      </w:tr>
      <w:tr w:rsidR="002D043A" w:rsidRPr="00BA0773" w:rsidTr="00024E81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2</w:t>
            </w:r>
          </w:p>
        </w:tc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11-17%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043A" w:rsidRPr="00BA0773" w:rsidRDefault="002D043A" w:rsidP="00024E81">
            <w:r w:rsidRPr="00BA0773">
              <w:t>Rx antibiotic based upon rapid strep result</w:t>
            </w:r>
          </w:p>
        </w:tc>
      </w:tr>
      <w:tr w:rsidR="002D043A" w:rsidRPr="00BA0773" w:rsidTr="00024E81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3</w:t>
            </w:r>
          </w:p>
        </w:tc>
        <w:tc>
          <w:tcPr>
            <w:tcW w:w="0" w:type="auto"/>
            <w:shd w:val="clear" w:color="auto" w:fill="auto"/>
          </w:tcPr>
          <w:p w:rsidR="002D043A" w:rsidRPr="00BA0773" w:rsidRDefault="002D043A" w:rsidP="00024E81">
            <w:pPr>
              <w:jc w:val="center"/>
            </w:pPr>
            <w:r w:rsidRPr="00BA0773">
              <w:t>28-35%</w:t>
            </w:r>
          </w:p>
        </w:tc>
        <w:tc>
          <w:tcPr>
            <w:tcW w:w="0" w:type="auto"/>
            <w:vMerge/>
            <w:shd w:val="clear" w:color="auto" w:fill="auto"/>
          </w:tcPr>
          <w:p w:rsidR="002D043A" w:rsidRPr="00BA0773" w:rsidRDefault="002D043A" w:rsidP="00024E81"/>
        </w:tc>
      </w:tr>
      <w:tr w:rsidR="002D043A" w:rsidRPr="00BA0773" w:rsidTr="00024E81">
        <w:trPr>
          <w:trHeight w:val="37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043A" w:rsidRPr="00BA0773" w:rsidRDefault="002D043A" w:rsidP="00024E81">
            <w:pPr>
              <w:jc w:val="center"/>
            </w:pPr>
            <w:r w:rsidRPr="00BA0773">
              <w:t>4 or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3A" w:rsidRPr="00BA0773" w:rsidRDefault="002D043A" w:rsidP="00024E81">
            <w:pPr>
              <w:jc w:val="center"/>
            </w:pPr>
            <w:r w:rsidRPr="00BA0773">
              <w:t>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3A" w:rsidRPr="00BA0773" w:rsidRDefault="002D043A" w:rsidP="00024E81">
            <w:pPr>
              <w:jc w:val="center"/>
            </w:pPr>
            <w:r w:rsidRPr="00BA0773">
              <w:t>Rx antibiotic based upon rapid strep result</w:t>
            </w:r>
            <w:r w:rsidRPr="00BA0773" w:rsidDel="003347C9">
              <w:t xml:space="preserve"> </w:t>
            </w:r>
            <w:r w:rsidRPr="00BA0773">
              <w:t>*</w:t>
            </w:r>
          </w:p>
        </w:tc>
      </w:tr>
    </w:tbl>
    <w:p w:rsidR="002D043A" w:rsidRPr="00BA0773" w:rsidRDefault="002D043A" w:rsidP="002D043A"/>
    <w:p w:rsidR="002D043A" w:rsidRDefault="002D043A" w:rsidP="002D043A">
      <w:pPr>
        <w:ind w:left="720"/>
        <w:rPr>
          <w:i/>
          <w:lang w:val="en"/>
        </w:rPr>
      </w:pPr>
      <w:r>
        <w:rPr>
          <w:i/>
          <w:lang w:val="en"/>
        </w:rPr>
        <w:t>*</w:t>
      </w:r>
      <w:r w:rsidRPr="00BA0773">
        <w:rPr>
          <w:i/>
          <w:lang w:val="en"/>
        </w:rPr>
        <w:t xml:space="preserve">May treat </w:t>
      </w:r>
      <w:r w:rsidRPr="00BA0773">
        <w:rPr>
          <w:i/>
          <w:u w:val="single"/>
          <w:lang w:val="en"/>
        </w:rPr>
        <w:t>without rapid strep test</w:t>
      </w:r>
      <w:r w:rsidRPr="00BA0773">
        <w:rPr>
          <w:i/>
          <w:lang w:val="en"/>
        </w:rPr>
        <w:t xml:space="preserve"> after consulting with provider.</w:t>
      </w:r>
    </w:p>
    <w:p w:rsidR="002D043A" w:rsidRPr="00BA0773" w:rsidRDefault="002D043A" w:rsidP="002D043A">
      <w:pPr>
        <w:rPr>
          <w:i/>
          <w:lang w:val="en"/>
        </w:rPr>
      </w:pPr>
      <w:r w:rsidRPr="00BA0773">
        <w:rPr>
          <w:i/>
          <w:lang w:val="en"/>
        </w:rPr>
        <w:lastRenderedPageBreak/>
        <w:t xml:space="preserve"> </w:t>
      </w:r>
    </w:p>
    <w:p w:rsidR="002A76C6" w:rsidRPr="002A76C6" w:rsidRDefault="002A76C6" w:rsidP="002A76C6">
      <w:pPr>
        <w:ind w:left="720"/>
        <w:rPr>
          <w:lang w:val="en"/>
        </w:rPr>
      </w:pPr>
    </w:p>
    <w:p w:rsidR="002A76C6" w:rsidRPr="002A76C6" w:rsidRDefault="002A76C6" w:rsidP="002A76C6">
      <w:pPr>
        <w:numPr>
          <w:ilvl w:val="0"/>
          <w:numId w:val="5"/>
        </w:numPr>
        <w:rPr>
          <w:lang w:val="en"/>
        </w:rPr>
      </w:pPr>
      <w:r w:rsidRPr="002A76C6">
        <w:rPr>
          <w:rFonts w:ascii="Arial" w:hAnsi="Arial" w:cs="Arial"/>
          <w:sz w:val="20"/>
          <w:szCs w:val="20"/>
          <w:lang w:val="en"/>
        </w:rPr>
        <w:t>Run Rapid Strep: CPT code 87880 and document results in Nursing Documentation</w:t>
      </w:r>
      <w:r w:rsidRPr="002A76C6">
        <w:rPr>
          <w:lang w:val="en"/>
        </w:rPr>
        <w:t>.</w:t>
      </w:r>
    </w:p>
    <w:p w:rsidR="002D043A" w:rsidRPr="00836EE5" w:rsidRDefault="002D043A" w:rsidP="002D043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836EE5">
        <w:rPr>
          <w:rFonts w:ascii="Arial" w:hAnsi="Arial" w:cs="Arial"/>
          <w:sz w:val="20"/>
          <w:szCs w:val="20"/>
          <w:lang w:val="en"/>
        </w:rPr>
        <w:t xml:space="preserve">If Centor scale </w:t>
      </w:r>
      <w:r w:rsidRPr="00836EE5">
        <w:rPr>
          <w:rFonts w:ascii="Arial" w:hAnsi="Arial" w:cs="Arial"/>
          <w:sz w:val="20"/>
          <w:szCs w:val="20"/>
          <w:u w:val="single"/>
          <w:lang w:val="en"/>
        </w:rPr>
        <w:t>&gt;</w:t>
      </w:r>
      <w:r w:rsidRPr="00836EE5">
        <w:rPr>
          <w:rFonts w:ascii="Arial" w:hAnsi="Arial" w:cs="Arial"/>
          <w:sz w:val="20"/>
          <w:szCs w:val="20"/>
          <w:lang w:val="en"/>
        </w:rPr>
        <w:t xml:space="preserve">2, document numerical score in Comments section when reporting rapid strep results.  </w:t>
      </w:r>
    </w:p>
    <w:p w:rsidR="002D043A" w:rsidRPr="00836EE5" w:rsidRDefault="002D043A" w:rsidP="002D043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836EE5">
        <w:rPr>
          <w:rFonts w:ascii="Arial" w:hAnsi="Arial" w:cs="Arial"/>
          <w:sz w:val="20"/>
          <w:szCs w:val="20"/>
          <w:lang w:val="en"/>
        </w:rPr>
        <w:t xml:space="preserve">If </w:t>
      </w:r>
      <w:r w:rsidRPr="00836EE5">
        <w:rPr>
          <w:rFonts w:ascii="Arial" w:hAnsi="Arial" w:cs="Arial"/>
          <w:sz w:val="20"/>
          <w:szCs w:val="20"/>
          <w:u w:val="single"/>
          <w:lang w:val="en"/>
        </w:rPr>
        <w:t>&lt;</w:t>
      </w:r>
      <w:r w:rsidRPr="00836EE5">
        <w:rPr>
          <w:rFonts w:ascii="Arial" w:hAnsi="Arial" w:cs="Arial"/>
          <w:sz w:val="20"/>
          <w:szCs w:val="20"/>
          <w:lang w:val="en"/>
        </w:rPr>
        <w:t>1, document score in Comments section of physical exam.</w:t>
      </w:r>
    </w:p>
    <w:p w:rsidR="002D043A" w:rsidRPr="00836EE5" w:rsidRDefault="002D043A" w:rsidP="002D043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836EE5">
        <w:rPr>
          <w:rFonts w:ascii="Arial" w:hAnsi="Arial" w:cs="Arial"/>
          <w:sz w:val="20"/>
          <w:szCs w:val="20"/>
          <w:lang w:val="en"/>
        </w:rPr>
        <w:t>If rapid strep test is positive, treat with antibiotic as noted below.</w:t>
      </w:r>
    </w:p>
    <w:p w:rsidR="002D043A" w:rsidRPr="00836EE5" w:rsidRDefault="002D043A" w:rsidP="002D043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836EE5">
        <w:rPr>
          <w:rFonts w:ascii="Arial" w:hAnsi="Arial" w:cs="Arial"/>
          <w:sz w:val="20"/>
          <w:szCs w:val="20"/>
          <w:lang w:val="en"/>
        </w:rPr>
        <w:t>If rapid strep test is negative, send throat culture if patient is &lt; 18 years of age. If 18 or older, no throat culture is needed.</w:t>
      </w:r>
    </w:p>
    <w:p w:rsidR="002A76C6" w:rsidRDefault="002A76C6" w:rsidP="002A76C6">
      <w:pPr>
        <w:rPr>
          <w:rFonts w:ascii="Arial" w:hAnsi="Arial" w:cs="Arial"/>
          <w:sz w:val="20"/>
          <w:szCs w:val="20"/>
          <w:lang w:val="en"/>
        </w:rPr>
      </w:pPr>
    </w:p>
    <w:p w:rsidR="002A76C6" w:rsidRDefault="002A76C6" w:rsidP="002A76C6">
      <w:pPr>
        <w:rPr>
          <w:rFonts w:ascii="Arial" w:hAnsi="Arial" w:cs="Arial"/>
          <w:b/>
          <w:color w:val="31849B" w:themeColor="accent5" w:themeShade="BF"/>
          <w:lang w:val="en"/>
        </w:rPr>
      </w:pPr>
      <w:r>
        <w:rPr>
          <w:rFonts w:ascii="Arial" w:hAnsi="Arial" w:cs="Arial"/>
          <w:b/>
          <w:color w:val="31849B" w:themeColor="accent5" w:themeShade="BF"/>
          <w:lang w:val="en"/>
        </w:rPr>
        <w:t>ICD-10 CODES</w:t>
      </w:r>
    </w:p>
    <w:p w:rsidR="002A76C6" w:rsidRPr="002A76C6" w:rsidRDefault="00BF0831" w:rsidP="002A76C6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Pharyngitis J02.9</w:t>
      </w:r>
    </w:p>
    <w:p w:rsidR="002A76C6" w:rsidRDefault="002A76C6" w:rsidP="002D043A">
      <w:pPr>
        <w:rPr>
          <w:rFonts w:ascii="Arial" w:hAnsi="Arial" w:cs="Arial"/>
          <w:b/>
          <w:color w:val="5F497A" w:themeColor="accent4" w:themeShade="BF"/>
        </w:rPr>
      </w:pPr>
    </w:p>
    <w:p w:rsidR="00836EE5" w:rsidRPr="00836EE5" w:rsidRDefault="002D043A" w:rsidP="002D043A">
      <w:pPr>
        <w:rPr>
          <w:rFonts w:ascii="Arial" w:hAnsi="Arial" w:cs="Arial"/>
          <w:b/>
          <w:color w:val="5F497A" w:themeColor="accent4" w:themeShade="BF"/>
        </w:rPr>
      </w:pPr>
      <w:r w:rsidRPr="00836EE5">
        <w:rPr>
          <w:rFonts w:ascii="Arial" w:hAnsi="Arial" w:cs="Arial"/>
          <w:b/>
          <w:color w:val="5F497A" w:themeColor="accent4" w:themeShade="BF"/>
        </w:rPr>
        <w:t xml:space="preserve">TREATMENT </w:t>
      </w:r>
    </w:p>
    <w:p w:rsidR="002D043A" w:rsidRPr="00836EE5" w:rsidRDefault="002D043A" w:rsidP="002D043A">
      <w:pPr>
        <w:numPr>
          <w:ilvl w:val="0"/>
          <w:numId w:val="1"/>
        </w:numPr>
        <w:spacing w:before="20" w:after="20"/>
        <w:rPr>
          <w:rFonts w:ascii="Arial" w:hAnsi="Arial" w:cs="Arial"/>
          <w:b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 xml:space="preserve">Children ≤ 27 kg (60 </w:t>
      </w:r>
      <w:proofErr w:type="spellStart"/>
      <w:r w:rsidRPr="00836EE5">
        <w:rPr>
          <w:rFonts w:ascii="Arial" w:hAnsi="Arial" w:cs="Arial"/>
          <w:b/>
          <w:sz w:val="20"/>
          <w:szCs w:val="20"/>
        </w:rPr>
        <w:t>lbs</w:t>
      </w:r>
      <w:proofErr w:type="spellEnd"/>
      <w:r w:rsidRPr="00836EE5">
        <w:rPr>
          <w:rFonts w:ascii="Arial" w:hAnsi="Arial" w:cs="Arial"/>
          <w:b/>
          <w:sz w:val="20"/>
          <w:szCs w:val="20"/>
        </w:rPr>
        <w:t>)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 xml:space="preserve">penicillin V 250 mg PO BID ×10 days  </w:t>
      </w:r>
      <w:r w:rsidRPr="00836EE5">
        <w:rPr>
          <w:rFonts w:ascii="Arial" w:hAnsi="Arial" w:cs="Arial"/>
          <w:b/>
          <w:sz w:val="20"/>
          <w:szCs w:val="20"/>
        </w:rPr>
        <w:t>or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  <w:highlight w:val="yellow"/>
        </w:rPr>
      </w:pPr>
      <w:r w:rsidRPr="00836EE5">
        <w:rPr>
          <w:rFonts w:ascii="Arial" w:hAnsi="Arial" w:cs="Arial"/>
          <w:sz w:val="20"/>
          <w:szCs w:val="20"/>
          <w:highlight w:val="yellow"/>
        </w:rPr>
        <w:t>Amoxicillin 50mg/</w:t>
      </w:r>
      <w:proofErr w:type="gramStart"/>
      <w:r w:rsidRPr="00836EE5">
        <w:rPr>
          <w:rFonts w:ascii="Arial" w:hAnsi="Arial" w:cs="Arial"/>
          <w:sz w:val="20"/>
          <w:szCs w:val="20"/>
          <w:highlight w:val="yellow"/>
        </w:rPr>
        <w:t>kg  once</w:t>
      </w:r>
      <w:proofErr w:type="gramEnd"/>
      <w:r w:rsidRPr="00836EE5">
        <w:rPr>
          <w:rFonts w:ascii="Arial" w:hAnsi="Arial" w:cs="Arial"/>
          <w:sz w:val="20"/>
          <w:szCs w:val="20"/>
          <w:highlight w:val="yellow"/>
        </w:rPr>
        <w:t xml:space="preserve"> daily  x 10 days (for children &gt;3 months and &lt; 40kg). [Max dose of 1000mg</w:t>
      </w:r>
      <w:proofErr w:type="gramStart"/>
      <w:r w:rsidRPr="00836EE5">
        <w:rPr>
          <w:rFonts w:ascii="Arial" w:hAnsi="Arial" w:cs="Arial"/>
          <w:sz w:val="20"/>
          <w:szCs w:val="20"/>
          <w:highlight w:val="yellow"/>
        </w:rPr>
        <w:t>. ]</w:t>
      </w:r>
      <w:proofErr w:type="gramEnd"/>
    </w:p>
    <w:p w:rsidR="002D043A" w:rsidRPr="00836EE5" w:rsidRDefault="002D043A" w:rsidP="002D043A">
      <w:pPr>
        <w:numPr>
          <w:ilvl w:val="2"/>
          <w:numId w:val="1"/>
        </w:numPr>
        <w:spacing w:before="20" w:after="20"/>
        <w:rPr>
          <w:rFonts w:ascii="Arial" w:hAnsi="Arial" w:cs="Arial"/>
          <w:sz w:val="20"/>
          <w:szCs w:val="20"/>
          <w:highlight w:val="yellow"/>
        </w:rPr>
      </w:pPr>
      <w:r w:rsidRPr="00836EE5">
        <w:rPr>
          <w:rFonts w:ascii="Arial" w:hAnsi="Arial" w:cs="Arial"/>
          <w:sz w:val="20"/>
          <w:szCs w:val="20"/>
          <w:highlight w:val="yellow"/>
        </w:rPr>
        <w:t xml:space="preserve">If over 5 years old use 250mg TID in either chewable or liquid forms </w:t>
      </w:r>
      <w:r w:rsidRPr="00836EE5">
        <w:rPr>
          <w:rFonts w:ascii="Arial" w:hAnsi="Arial" w:cs="Arial"/>
          <w:b/>
          <w:sz w:val="20"/>
          <w:szCs w:val="20"/>
        </w:rPr>
        <w:t>or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 xml:space="preserve">penicillin G </w:t>
      </w:r>
      <w:proofErr w:type="spellStart"/>
      <w:r w:rsidRPr="00836EE5">
        <w:rPr>
          <w:rFonts w:ascii="Arial" w:hAnsi="Arial" w:cs="Arial"/>
          <w:sz w:val="20"/>
          <w:szCs w:val="20"/>
        </w:rPr>
        <w:t>benzathine</w:t>
      </w:r>
      <w:proofErr w:type="spellEnd"/>
      <w:r w:rsidRPr="00836E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36EE5">
        <w:rPr>
          <w:rFonts w:ascii="Arial" w:hAnsi="Arial" w:cs="Arial"/>
          <w:sz w:val="20"/>
          <w:szCs w:val="20"/>
        </w:rPr>
        <w:t>Bicillin</w:t>
      </w:r>
      <w:proofErr w:type="spellEnd"/>
      <w:r w:rsidRPr="00836EE5">
        <w:rPr>
          <w:rFonts w:ascii="Arial" w:hAnsi="Arial" w:cs="Arial"/>
          <w:sz w:val="20"/>
          <w:szCs w:val="20"/>
          <w:vertAlign w:val="superscript"/>
        </w:rPr>
        <w:t>®</w:t>
      </w:r>
      <w:r w:rsidRPr="00836EE5">
        <w:rPr>
          <w:rFonts w:ascii="Arial" w:hAnsi="Arial" w:cs="Arial"/>
          <w:sz w:val="20"/>
          <w:szCs w:val="20"/>
        </w:rPr>
        <w:t xml:space="preserve"> L-A) 0.6 million units IM (useful if provider in office and patient has difficult swallowing or you are worried about poor adherence to the treatment plan; observe for 30 minutes after injection for possible anaphylaxis)</w:t>
      </w:r>
    </w:p>
    <w:p w:rsidR="002D043A" w:rsidRPr="00836EE5" w:rsidRDefault="002D043A" w:rsidP="002D043A">
      <w:pPr>
        <w:numPr>
          <w:ilvl w:val="0"/>
          <w:numId w:val="1"/>
        </w:numPr>
        <w:spacing w:before="20" w:after="20"/>
        <w:rPr>
          <w:rFonts w:ascii="Arial" w:hAnsi="Arial" w:cs="Arial"/>
          <w:b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>Children &gt;27 kg and Adults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b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 xml:space="preserve">penicillin V 500 mg PO BID ×10 days </w:t>
      </w:r>
      <w:r w:rsidRPr="00836EE5">
        <w:rPr>
          <w:rFonts w:ascii="Arial" w:hAnsi="Arial" w:cs="Arial"/>
          <w:b/>
          <w:sz w:val="20"/>
          <w:szCs w:val="20"/>
        </w:rPr>
        <w:t>or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  <w:highlight w:val="yellow"/>
        </w:rPr>
        <w:t>amoxicillin 1000 mg once daily for 10 days</w:t>
      </w:r>
      <w:r w:rsidRPr="00836EE5" w:rsidDel="005D7543">
        <w:rPr>
          <w:rFonts w:ascii="Arial" w:hAnsi="Arial" w:cs="Arial"/>
          <w:sz w:val="20"/>
          <w:szCs w:val="20"/>
        </w:rPr>
        <w:t xml:space="preserve"> </w:t>
      </w:r>
      <w:r w:rsidRPr="00836EE5">
        <w:rPr>
          <w:rFonts w:ascii="Arial" w:hAnsi="Arial" w:cs="Arial"/>
          <w:b/>
          <w:sz w:val="20"/>
          <w:szCs w:val="20"/>
        </w:rPr>
        <w:t>or</w:t>
      </w:r>
      <w:r w:rsidRPr="00836EE5">
        <w:rPr>
          <w:rFonts w:ascii="Arial" w:hAnsi="Arial" w:cs="Arial"/>
          <w:sz w:val="20"/>
          <w:szCs w:val="20"/>
        </w:rPr>
        <w:t xml:space="preserve"> 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 xml:space="preserve">penicillin G </w:t>
      </w:r>
      <w:proofErr w:type="spellStart"/>
      <w:r w:rsidRPr="00836EE5">
        <w:rPr>
          <w:rFonts w:ascii="Arial" w:hAnsi="Arial" w:cs="Arial"/>
          <w:sz w:val="20"/>
          <w:szCs w:val="20"/>
        </w:rPr>
        <w:t>benzathine</w:t>
      </w:r>
      <w:proofErr w:type="spellEnd"/>
      <w:r w:rsidRPr="00836E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36EE5">
        <w:rPr>
          <w:rFonts w:ascii="Arial" w:hAnsi="Arial" w:cs="Arial"/>
          <w:sz w:val="20"/>
          <w:szCs w:val="20"/>
        </w:rPr>
        <w:t>Bicillin</w:t>
      </w:r>
      <w:proofErr w:type="spellEnd"/>
      <w:r w:rsidRPr="00836EE5">
        <w:rPr>
          <w:rFonts w:ascii="Arial" w:hAnsi="Arial" w:cs="Arial"/>
          <w:sz w:val="20"/>
          <w:szCs w:val="20"/>
          <w:vertAlign w:val="superscript"/>
        </w:rPr>
        <w:t>®</w:t>
      </w:r>
      <w:r w:rsidRPr="00836EE5">
        <w:rPr>
          <w:rFonts w:ascii="Arial" w:hAnsi="Arial" w:cs="Arial"/>
          <w:sz w:val="20"/>
          <w:szCs w:val="20"/>
        </w:rPr>
        <w:t xml:space="preserve"> L-A) 1.2 million units IM (useful if provider in office and patient has difficult swallowing or you are worried about poor adherence to the treatment plan; observe for 30 minutes after injection for possible anaphylaxis)</w:t>
      </w:r>
    </w:p>
    <w:p w:rsidR="002D043A" w:rsidRPr="00836EE5" w:rsidRDefault="002D043A" w:rsidP="002D043A">
      <w:pPr>
        <w:numPr>
          <w:ilvl w:val="0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>If allergic to penicillin: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 xml:space="preserve">Children </w:t>
      </w:r>
      <w:r w:rsidRPr="00836EE5">
        <w:rPr>
          <w:rFonts w:ascii="Arial" w:hAnsi="Arial" w:cs="Arial"/>
          <w:b/>
          <w:sz w:val="20"/>
          <w:szCs w:val="20"/>
          <w:u w:val="single"/>
        </w:rPr>
        <w:t>&lt;</w:t>
      </w:r>
      <w:r w:rsidRPr="00836EE5">
        <w:rPr>
          <w:rFonts w:ascii="Arial" w:hAnsi="Arial" w:cs="Arial"/>
          <w:b/>
          <w:sz w:val="20"/>
          <w:szCs w:val="20"/>
        </w:rPr>
        <w:t>27kg</w:t>
      </w:r>
      <w:r w:rsidRPr="00836EE5">
        <w:rPr>
          <w:rFonts w:ascii="Arial" w:hAnsi="Arial" w:cs="Arial"/>
          <w:sz w:val="20"/>
          <w:szCs w:val="20"/>
        </w:rPr>
        <w:t xml:space="preserve">: erythromycin </w:t>
      </w:r>
      <w:proofErr w:type="spellStart"/>
      <w:r w:rsidRPr="00836EE5">
        <w:rPr>
          <w:rFonts w:ascii="Arial" w:hAnsi="Arial" w:cs="Arial"/>
          <w:sz w:val="20"/>
          <w:szCs w:val="20"/>
        </w:rPr>
        <w:t>ethylsuccinate</w:t>
      </w:r>
      <w:proofErr w:type="spellEnd"/>
      <w:r w:rsidRPr="00836EE5">
        <w:rPr>
          <w:rFonts w:ascii="Arial" w:hAnsi="Arial" w:cs="Arial"/>
          <w:sz w:val="20"/>
          <w:szCs w:val="20"/>
        </w:rPr>
        <w:t xml:space="preserve"> (EES, </w:t>
      </w:r>
      <w:proofErr w:type="spellStart"/>
      <w:r w:rsidRPr="00836EE5">
        <w:rPr>
          <w:rFonts w:ascii="Arial" w:hAnsi="Arial" w:cs="Arial"/>
          <w:sz w:val="20"/>
          <w:szCs w:val="20"/>
        </w:rPr>
        <w:t>EryPed</w:t>
      </w:r>
      <w:proofErr w:type="spellEnd"/>
      <w:r w:rsidRPr="00836EE5">
        <w:rPr>
          <w:rFonts w:ascii="Arial" w:hAnsi="Arial" w:cs="Arial"/>
          <w:sz w:val="20"/>
          <w:szCs w:val="20"/>
          <w:vertAlign w:val="superscript"/>
        </w:rPr>
        <w:t>®</w:t>
      </w:r>
      <w:r w:rsidRPr="00836EE5">
        <w:rPr>
          <w:rFonts w:ascii="Arial" w:hAnsi="Arial" w:cs="Arial"/>
          <w:sz w:val="20"/>
          <w:szCs w:val="20"/>
        </w:rPr>
        <w:t xml:space="preserve">) PO 40mg/kg/day divided BID ×10d </w:t>
      </w:r>
    </w:p>
    <w:p w:rsidR="002D043A" w:rsidRPr="00836EE5" w:rsidRDefault="002D043A" w:rsidP="002D043A">
      <w:pPr>
        <w:numPr>
          <w:ilvl w:val="1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>Adults &amp; adolescents &gt;27kg:</w:t>
      </w:r>
      <w:r w:rsidRPr="00836EE5">
        <w:rPr>
          <w:rFonts w:ascii="Arial" w:hAnsi="Arial" w:cs="Arial"/>
          <w:sz w:val="20"/>
          <w:szCs w:val="20"/>
        </w:rPr>
        <w:t xml:space="preserve"> erythromycin base (</w:t>
      </w:r>
      <w:proofErr w:type="spellStart"/>
      <w:r w:rsidRPr="00836EE5">
        <w:rPr>
          <w:rFonts w:ascii="Arial" w:hAnsi="Arial" w:cs="Arial"/>
          <w:sz w:val="20"/>
          <w:szCs w:val="20"/>
        </w:rPr>
        <w:t>Ery</w:t>
      </w:r>
      <w:proofErr w:type="spellEnd"/>
      <w:r w:rsidRPr="00836EE5">
        <w:rPr>
          <w:rFonts w:ascii="Arial" w:hAnsi="Arial" w:cs="Arial"/>
          <w:sz w:val="20"/>
          <w:szCs w:val="20"/>
        </w:rPr>
        <w:t>-Tab®—250 mg, 333 mg or 500 mg—or PCE®—333 mg or 500 mg) or stearate (</w:t>
      </w:r>
      <w:proofErr w:type="spellStart"/>
      <w:r w:rsidRPr="00836EE5">
        <w:rPr>
          <w:rFonts w:ascii="Arial" w:hAnsi="Arial" w:cs="Arial"/>
          <w:sz w:val="20"/>
          <w:szCs w:val="20"/>
        </w:rPr>
        <w:t>Erythrocin</w:t>
      </w:r>
      <w:proofErr w:type="spellEnd"/>
      <w:r w:rsidRPr="00836EE5">
        <w:rPr>
          <w:rFonts w:ascii="Arial" w:hAnsi="Arial" w:cs="Arial"/>
          <w:sz w:val="20"/>
          <w:szCs w:val="20"/>
        </w:rPr>
        <w:t>®—250 mg or 500 mg) PO, 1 gm/day, divided into 2-4 doses</w:t>
      </w:r>
    </w:p>
    <w:p w:rsidR="002D043A" w:rsidRPr="00836EE5" w:rsidRDefault="002D043A" w:rsidP="002D043A">
      <w:pPr>
        <w:spacing w:before="20" w:after="20"/>
        <w:ind w:left="1440"/>
        <w:rPr>
          <w:rFonts w:ascii="Arial" w:hAnsi="Arial" w:cs="Arial"/>
          <w:b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>OR</w:t>
      </w:r>
    </w:p>
    <w:p w:rsidR="002D043A" w:rsidRPr="00836EE5" w:rsidRDefault="002D043A" w:rsidP="002D043A">
      <w:pPr>
        <w:numPr>
          <w:ilvl w:val="0"/>
          <w:numId w:val="7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 xml:space="preserve">Children </w:t>
      </w:r>
      <w:r w:rsidRPr="00836EE5">
        <w:rPr>
          <w:rFonts w:ascii="Arial" w:hAnsi="Arial" w:cs="Arial"/>
          <w:b/>
          <w:sz w:val="20"/>
          <w:szCs w:val="20"/>
          <w:u w:val="single"/>
        </w:rPr>
        <w:t>&lt;</w:t>
      </w:r>
      <w:r w:rsidRPr="00836EE5">
        <w:rPr>
          <w:rFonts w:ascii="Arial" w:hAnsi="Arial" w:cs="Arial"/>
          <w:b/>
          <w:sz w:val="20"/>
          <w:szCs w:val="20"/>
        </w:rPr>
        <w:t xml:space="preserve"> 27kg</w:t>
      </w:r>
      <w:r w:rsidRPr="00836EE5">
        <w:rPr>
          <w:rFonts w:ascii="Arial" w:hAnsi="Arial" w:cs="Arial"/>
          <w:sz w:val="20"/>
          <w:szCs w:val="20"/>
        </w:rPr>
        <w:t>: azithromycin 12mg/kg PO once daily for five days.</w:t>
      </w:r>
    </w:p>
    <w:p w:rsidR="002D043A" w:rsidRPr="00836EE5" w:rsidRDefault="002D043A" w:rsidP="002D043A">
      <w:pPr>
        <w:numPr>
          <w:ilvl w:val="0"/>
          <w:numId w:val="7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t>Adults and adolescents &gt;27kg</w:t>
      </w:r>
      <w:r w:rsidRPr="00836EE5">
        <w:rPr>
          <w:rFonts w:ascii="Arial" w:hAnsi="Arial" w:cs="Arial"/>
          <w:sz w:val="20"/>
          <w:szCs w:val="20"/>
        </w:rPr>
        <w:t>: azithromycin 500mg tablet PO on day one followed by 250mg tablet daily on days two through five.</w:t>
      </w:r>
    </w:p>
    <w:p w:rsidR="002D043A" w:rsidRPr="00BA0773" w:rsidRDefault="002D043A" w:rsidP="002D043A">
      <w:pPr>
        <w:spacing w:before="20" w:after="20"/>
        <w:ind w:left="1440"/>
      </w:pPr>
      <w:r w:rsidRPr="00BA0773">
        <w:br w:type="page"/>
      </w:r>
    </w:p>
    <w:p w:rsidR="002D043A" w:rsidRPr="00836EE5" w:rsidRDefault="002D043A" w:rsidP="002D043A">
      <w:pPr>
        <w:numPr>
          <w:ilvl w:val="0"/>
          <w:numId w:val="1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b/>
          <w:sz w:val="20"/>
          <w:szCs w:val="20"/>
        </w:rPr>
        <w:lastRenderedPageBreak/>
        <w:t xml:space="preserve">Can also use guideline below, from </w:t>
      </w:r>
      <w:proofErr w:type="spellStart"/>
      <w:proofErr w:type="gramStart"/>
      <w:r w:rsidRPr="00836EE5">
        <w:rPr>
          <w:rFonts w:ascii="Arial" w:hAnsi="Arial" w:cs="Arial"/>
          <w:b/>
          <w:sz w:val="20"/>
          <w:szCs w:val="20"/>
        </w:rPr>
        <w:t>UpToDate</w:t>
      </w:r>
      <w:proofErr w:type="spellEnd"/>
      <w:r w:rsidRPr="00836EE5">
        <w:rPr>
          <w:rFonts w:ascii="Arial" w:hAnsi="Arial" w:cs="Arial"/>
          <w:b/>
          <w:sz w:val="20"/>
          <w:szCs w:val="20"/>
        </w:rPr>
        <w:t xml:space="preserve">  For</w:t>
      </w:r>
      <w:proofErr w:type="gramEnd"/>
      <w:r w:rsidRPr="00836EE5">
        <w:rPr>
          <w:rFonts w:ascii="Arial" w:hAnsi="Arial" w:cs="Arial"/>
          <w:b/>
          <w:sz w:val="20"/>
          <w:szCs w:val="20"/>
        </w:rPr>
        <w:t xml:space="preserve"> some patients with insurance, azithromycin course can result in greater </w:t>
      </w:r>
      <w:r w:rsidRPr="00836EE5">
        <w:rPr>
          <w:rFonts w:ascii="Arial" w:hAnsi="Arial" w:cs="Arial"/>
          <w:sz w:val="20"/>
          <w:szCs w:val="20"/>
        </w:rPr>
        <w:t>adherence to the treatment plan</w:t>
      </w:r>
      <w:r w:rsidRPr="00836EE5">
        <w:rPr>
          <w:rFonts w:ascii="Arial" w:hAnsi="Arial" w:cs="Arial"/>
          <w:b/>
          <w:sz w:val="20"/>
          <w:szCs w:val="20"/>
        </w:rPr>
        <w:t>.</w:t>
      </w:r>
    </w:p>
    <w:p w:rsidR="002D043A" w:rsidRPr="00836EE5" w:rsidRDefault="002D043A" w:rsidP="002D043A">
      <w:pPr>
        <w:spacing w:before="20" w:after="20"/>
        <w:rPr>
          <w:rFonts w:ascii="Arial" w:hAnsi="Arial" w:cs="Arial"/>
          <w:sz w:val="20"/>
          <w:szCs w:val="20"/>
        </w:rPr>
      </w:pPr>
    </w:p>
    <w:p w:rsidR="002D043A" w:rsidRPr="00BA0773" w:rsidRDefault="002D043A" w:rsidP="002D043A">
      <w:pPr>
        <w:spacing w:before="20" w:after="20"/>
        <w:jc w:val="center"/>
      </w:pPr>
      <w:r>
        <w:rPr>
          <w:noProof/>
        </w:rPr>
        <w:drawing>
          <wp:inline distT="0" distB="0" distL="0" distR="0">
            <wp:extent cx="4865370" cy="7167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16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43A" w:rsidRPr="00BA0773" w:rsidRDefault="002D043A" w:rsidP="002D043A">
      <w:pPr>
        <w:spacing w:before="20" w:after="20"/>
        <w:jc w:val="center"/>
        <w:rPr>
          <w:sz w:val="28"/>
          <w:szCs w:val="28"/>
        </w:rPr>
      </w:pPr>
    </w:p>
    <w:p w:rsidR="00836EE5" w:rsidRDefault="00836EE5" w:rsidP="002D043A">
      <w:pPr>
        <w:spacing w:before="20" w:after="20"/>
        <w:rPr>
          <w:rFonts w:ascii="Arial" w:hAnsi="Arial" w:cs="Arial"/>
          <w:b/>
          <w:color w:val="5F497A" w:themeColor="accent4" w:themeShade="BF"/>
        </w:rPr>
      </w:pPr>
    </w:p>
    <w:p w:rsidR="002D043A" w:rsidRPr="00836EE5" w:rsidRDefault="002D043A" w:rsidP="002D043A">
      <w:pPr>
        <w:spacing w:before="20" w:after="20"/>
        <w:rPr>
          <w:rFonts w:ascii="Arial" w:hAnsi="Arial" w:cs="Arial"/>
          <w:b/>
          <w:color w:val="5F497A" w:themeColor="accent4" w:themeShade="BF"/>
        </w:rPr>
      </w:pPr>
      <w:r w:rsidRPr="00836EE5">
        <w:rPr>
          <w:rFonts w:ascii="Arial" w:hAnsi="Arial" w:cs="Arial"/>
          <w:b/>
          <w:color w:val="5F497A" w:themeColor="accent4" w:themeShade="BF"/>
        </w:rPr>
        <w:lastRenderedPageBreak/>
        <w:t>PATIENT EDUCATION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If antibiotic prescribed, complete the full course, even if symptoms have improved.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No school or work until on antibiotics for at least 24 hours.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Push fluids (tea, water, sports drinks, juice).  Adults should be encouraged to ta</w:t>
      </w:r>
      <w:r w:rsidR="00836EE5">
        <w:rPr>
          <w:rFonts w:ascii="Arial" w:hAnsi="Arial" w:cs="Arial"/>
          <w:sz w:val="20"/>
          <w:szCs w:val="20"/>
        </w:rPr>
        <w:t xml:space="preserve">ke 2-3L per day especially when </w:t>
      </w:r>
      <w:r w:rsidRPr="00836EE5">
        <w:rPr>
          <w:rFonts w:ascii="Arial" w:hAnsi="Arial" w:cs="Arial"/>
          <w:sz w:val="20"/>
          <w:szCs w:val="20"/>
        </w:rPr>
        <w:t>febrile.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 xml:space="preserve">Pain/fever reliever (e.g., ibuprofen or </w:t>
      </w:r>
      <w:proofErr w:type="spellStart"/>
      <w:r w:rsidRPr="00836EE5">
        <w:rPr>
          <w:rFonts w:ascii="Arial" w:hAnsi="Arial" w:cs="Arial"/>
          <w:sz w:val="20"/>
          <w:szCs w:val="20"/>
        </w:rPr>
        <w:t>acetominophen</w:t>
      </w:r>
      <w:proofErr w:type="spellEnd"/>
      <w:r w:rsidRPr="00836EE5">
        <w:rPr>
          <w:rFonts w:ascii="Arial" w:hAnsi="Arial" w:cs="Arial"/>
          <w:sz w:val="20"/>
          <w:szCs w:val="20"/>
        </w:rPr>
        <w:t>, dosed for age)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Gargle with saline. To prepare saline at home use 1 tsp of non-iodized salt mixed with 1 cup water.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Lozenges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Rest</w:t>
      </w:r>
    </w:p>
    <w:p w:rsidR="002D043A" w:rsidRPr="00836EE5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Discard, wash in dishwasher, or boil toothbrush after 48 hours of antibiotic treatment</w:t>
      </w:r>
    </w:p>
    <w:p w:rsidR="002D043A" w:rsidRDefault="002D043A" w:rsidP="002D043A">
      <w:pPr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If any family members/contacts of patient with confirmed strep throat develop sore throat (with or without fever) within 2 weeks, encourage they call as you may treat them presumptively</w:t>
      </w:r>
    </w:p>
    <w:p w:rsidR="00C10470" w:rsidRDefault="00C10470" w:rsidP="00C10470">
      <w:pPr>
        <w:spacing w:before="20" w:after="20"/>
        <w:rPr>
          <w:rFonts w:ascii="Arial" w:hAnsi="Arial" w:cs="Arial"/>
          <w:sz w:val="20"/>
          <w:szCs w:val="20"/>
        </w:rPr>
      </w:pPr>
    </w:p>
    <w:p w:rsidR="00C10470" w:rsidRDefault="00C10470" w:rsidP="00C10470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C10470">
        <w:rPr>
          <w:rFonts w:ascii="Arial" w:hAnsi="Arial" w:cs="Arial"/>
          <w:b/>
          <w:color w:val="5F497A" w:themeColor="accent4" w:themeShade="BF"/>
        </w:rPr>
        <w:t>CO-VISIT</w:t>
      </w:r>
    </w:p>
    <w:p w:rsidR="00B02C82" w:rsidRPr="00B02C82" w:rsidRDefault="00B02C82" w:rsidP="00B02C82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>Present to provider after examination but BEFORE documentation.</w:t>
      </w:r>
    </w:p>
    <w:p w:rsidR="00B02C82" w:rsidRPr="00B02C82" w:rsidRDefault="00B02C82" w:rsidP="00B02C82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>Make sure all of the above is documented after consultation with provider.</w:t>
      </w:r>
    </w:p>
    <w:p w:rsidR="00C10470" w:rsidRDefault="00C10470" w:rsidP="00C10470">
      <w:pPr>
        <w:spacing w:before="20" w:after="20"/>
        <w:rPr>
          <w:rFonts w:ascii="Arial" w:hAnsi="Arial" w:cs="Arial"/>
          <w:sz w:val="20"/>
          <w:szCs w:val="20"/>
        </w:rPr>
      </w:pPr>
    </w:p>
    <w:p w:rsidR="00C10470" w:rsidRPr="00836EE5" w:rsidRDefault="00C10470" w:rsidP="00C10470">
      <w:pPr>
        <w:spacing w:before="20" w:after="20"/>
        <w:rPr>
          <w:rFonts w:ascii="Arial" w:hAnsi="Arial" w:cs="Arial"/>
          <w:sz w:val="20"/>
          <w:szCs w:val="20"/>
        </w:rPr>
      </w:pPr>
    </w:p>
    <w:p w:rsidR="002D043A" w:rsidRPr="00836EE5" w:rsidRDefault="002D043A" w:rsidP="002D043A">
      <w:pPr>
        <w:spacing w:before="20" w:after="20"/>
        <w:rPr>
          <w:rFonts w:ascii="Arial" w:hAnsi="Arial" w:cs="Arial"/>
          <w:b/>
          <w:bCs/>
          <w:i/>
          <w:smallCaps/>
          <w:color w:val="FF0000"/>
        </w:rPr>
      </w:pPr>
      <w:r w:rsidRPr="00836EE5">
        <w:rPr>
          <w:rFonts w:ascii="Arial" w:hAnsi="Arial" w:cs="Arial"/>
          <w:b/>
          <w:bCs/>
          <w:i/>
          <w:smallCaps/>
          <w:color w:val="FF0000"/>
        </w:rPr>
        <w:t xml:space="preserve">Call back for appointment with provider if: </w:t>
      </w:r>
    </w:p>
    <w:p w:rsidR="002D043A" w:rsidRPr="00836EE5" w:rsidRDefault="002D043A" w:rsidP="002D043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Temperature &gt;104° F or does not improve after 24 hours of medication.</w:t>
      </w:r>
    </w:p>
    <w:p w:rsidR="002D043A" w:rsidRPr="00836EE5" w:rsidRDefault="002D043A" w:rsidP="002D043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6EE5">
        <w:rPr>
          <w:rFonts w:ascii="Arial" w:hAnsi="Arial" w:cs="Arial"/>
          <w:sz w:val="20"/>
          <w:szCs w:val="20"/>
        </w:rPr>
        <w:t>Signs (rash, swelling) or symptoms (difficulty breathing) of allergy to antibiotics</w:t>
      </w:r>
    </w:p>
    <w:p w:rsidR="00C10470" w:rsidRPr="00BA0773" w:rsidRDefault="00C10470" w:rsidP="00C10470">
      <w:pPr>
        <w:numPr>
          <w:ilvl w:val="0"/>
          <w:numId w:val="3"/>
        </w:numPr>
        <w:spacing w:before="20" w:after="20"/>
      </w:pPr>
      <w:r w:rsidRPr="00836EE5">
        <w:rPr>
          <w:rFonts w:ascii="Arial" w:hAnsi="Arial" w:cs="Arial"/>
          <w:sz w:val="20"/>
          <w:szCs w:val="20"/>
        </w:rPr>
        <w:t>Notify provider if not improving after 2 full days of antibiotics</w:t>
      </w:r>
    </w:p>
    <w:p w:rsidR="00C10470" w:rsidRPr="00BA0773" w:rsidRDefault="00C10470" w:rsidP="00C10470">
      <w:pPr>
        <w:spacing w:before="20" w:after="20"/>
        <w:rPr>
          <w:bCs/>
        </w:rPr>
      </w:pPr>
    </w:p>
    <w:p w:rsidR="002D043A" w:rsidRPr="00836EE5" w:rsidRDefault="002D043A" w:rsidP="002D043A">
      <w:pPr>
        <w:spacing w:before="20" w:after="20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2D043A" w:rsidRPr="00836EE5" w:rsidRDefault="002D043A" w:rsidP="002D043A">
      <w:pPr>
        <w:spacing w:before="20" w:after="20"/>
        <w:jc w:val="center"/>
        <w:rPr>
          <w:rFonts w:ascii="Arial" w:hAnsi="Arial" w:cs="Arial"/>
          <w:b/>
        </w:rPr>
      </w:pPr>
      <w:r w:rsidRPr="00836EE5">
        <w:rPr>
          <w:rFonts w:ascii="Arial" w:hAnsi="Arial" w:cs="Arial"/>
          <w:b/>
          <w:bCs/>
          <w:smallCaps/>
          <w:color w:val="000000"/>
          <w:sz w:val="28"/>
          <w:szCs w:val="28"/>
        </w:rPr>
        <w:t>Document all of Above in Medical Record</w:t>
      </w:r>
      <w:r w:rsidR="00836EE5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and</w:t>
      </w:r>
      <w:r w:rsidRPr="00836EE5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</w:t>
      </w:r>
      <w:r w:rsidR="00836EE5">
        <w:rPr>
          <w:rFonts w:ascii="Arial" w:hAnsi="Arial" w:cs="Arial"/>
          <w:b/>
        </w:rPr>
        <w:t xml:space="preserve">SEND </w:t>
      </w:r>
      <w:r w:rsidR="00C10470">
        <w:rPr>
          <w:rFonts w:ascii="Arial" w:hAnsi="Arial" w:cs="Arial"/>
          <w:b/>
        </w:rPr>
        <w:t>VISIT</w:t>
      </w:r>
      <w:r w:rsidR="00836EE5">
        <w:rPr>
          <w:rFonts w:ascii="Arial" w:hAnsi="Arial" w:cs="Arial"/>
          <w:b/>
        </w:rPr>
        <w:t xml:space="preserve"> TO PCP </w:t>
      </w:r>
      <w:r w:rsidR="00C10470">
        <w:rPr>
          <w:rFonts w:ascii="Arial" w:hAnsi="Arial" w:cs="Arial"/>
          <w:b/>
        </w:rPr>
        <w:t>FOR COMPLETION</w:t>
      </w:r>
      <w:r w:rsidR="00836EE5">
        <w:rPr>
          <w:rFonts w:ascii="Arial" w:hAnsi="Arial" w:cs="Arial"/>
          <w:b/>
        </w:rPr>
        <w:t>.</w:t>
      </w:r>
    </w:p>
    <w:p w:rsidR="002D043A" w:rsidRPr="00BA0773" w:rsidRDefault="002D043A" w:rsidP="002D043A">
      <w:pPr>
        <w:spacing w:before="20" w:after="20"/>
        <w:rPr>
          <w:sz w:val="28"/>
          <w:szCs w:val="28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BA0773" w:rsidRDefault="002D043A" w:rsidP="002D043A">
      <w:pPr>
        <w:spacing w:before="20" w:after="20"/>
        <w:rPr>
          <w:b/>
          <w:smallCaps/>
          <w:u w:val="single"/>
        </w:rPr>
      </w:pPr>
    </w:p>
    <w:p w:rsidR="002D043A" w:rsidRPr="00DA0982" w:rsidRDefault="002D043A" w:rsidP="002D043A">
      <w:pPr>
        <w:spacing w:before="20" w:after="20"/>
        <w:rPr>
          <w:rFonts w:eastAsia="MS Mincho"/>
          <w:b/>
          <w:bCs/>
          <w:color w:val="0000FF"/>
          <w:sz w:val="22"/>
          <w:szCs w:val="22"/>
          <w:lang w:eastAsia="ja-JP"/>
        </w:rPr>
      </w:pPr>
      <w:r w:rsidRPr="00DA0982">
        <w:rPr>
          <w:rFonts w:eastAsia="MS Mincho"/>
          <w:b/>
          <w:bCs/>
          <w:color w:val="0000FF"/>
          <w:sz w:val="22"/>
          <w:szCs w:val="22"/>
          <w:lang w:eastAsia="ja-JP"/>
        </w:rPr>
        <w:t xml:space="preserve"> </w:t>
      </w:r>
    </w:p>
    <w:p w:rsidR="00F17D45" w:rsidRDefault="00F17D45"/>
    <w:sectPr w:rsidR="00F1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4A0"/>
    <w:multiLevelType w:val="hybridMultilevel"/>
    <w:tmpl w:val="02F02A6C"/>
    <w:lvl w:ilvl="0" w:tplc="D06662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7359"/>
    <w:multiLevelType w:val="hybridMultilevel"/>
    <w:tmpl w:val="5F72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A4933"/>
    <w:multiLevelType w:val="hybridMultilevel"/>
    <w:tmpl w:val="F3C4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1005F"/>
    <w:multiLevelType w:val="hybridMultilevel"/>
    <w:tmpl w:val="EEC81E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DF53EAD"/>
    <w:multiLevelType w:val="hybridMultilevel"/>
    <w:tmpl w:val="0E787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65C0F"/>
    <w:multiLevelType w:val="hybridMultilevel"/>
    <w:tmpl w:val="EBA24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B4B41"/>
    <w:multiLevelType w:val="hybridMultilevel"/>
    <w:tmpl w:val="091CD3F0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4FC57B83"/>
    <w:multiLevelType w:val="hybridMultilevel"/>
    <w:tmpl w:val="C3448B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120DA"/>
    <w:multiLevelType w:val="hybridMultilevel"/>
    <w:tmpl w:val="EBA4A8FE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3A"/>
    <w:rsid w:val="002A76C6"/>
    <w:rsid w:val="002D043A"/>
    <w:rsid w:val="00836EE5"/>
    <w:rsid w:val="00B02C82"/>
    <w:rsid w:val="00BF0831"/>
    <w:rsid w:val="00C10470"/>
    <w:rsid w:val="00F17D4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04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A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04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A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3965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Mathew</dc:creator>
  <cp:lastModifiedBy>Ann Lindsay</cp:lastModifiedBy>
  <cp:revision>2</cp:revision>
  <dcterms:created xsi:type="dcterms:W3CDTF">2016-11-04T20:57:00Z</dcterms:created>
  <dcterms:modified xsi:type="dcterms:W3CDTF">2016-11-04T20:57:00Z</dcterms:modified>
</cp:coreProperties>
</file>